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4B3" w:rsidRPr="00883414" w:rsidRDefault="00B42D52" w:rsidP="00883414">
      <w:pPr>
        <w:pStyle w:val="Title"/>
        <w:ind w:left="0"/>
        <w:rPr>
          <w:rFonts w:asciiTheme="majorHAnsi" w:hAnsiTheme="majorHAnsi"/>
          <w:b/>
          <w:i w:val="0"/>
          <w:sz w:val="28"/>
          <w:szCs w:val="28"/>
          <w:u w:val="none"/>
        </w:rPr>
      </w:pPr>
      <w:r w:rsidRPr="00883414">
        <w:rPr>
          <w:rFonts w:asciiTheme="majorHAnsi" w:hAnsiTheme="majorHAnsi"/>
          <w:b/>
          <w:i w:val="0"/>
          <w:sz w:val="28"/>
          <w:szCs w:val="28"/>
          <w:u w:val="none"/>
        </w:rPr>
        <w:t>Terms and Conditions of Appointment of Independent Directors</w:t>
      </w:r>
    </w:p>
    <w:p w:rsidR="00BC34B3" w:rsidRPr="00883414" w:rsidRDefault="00BC34B3">
      <w:pPr>
        <w:pStyle w:val="BodyText"/>
        <w:spacing w:before="4"/>
        <w:rPr>
          <w:rFonts w:asciiTheme="majorHAnsi" w:hAnsiTheme="majorHAnsi"/>
          <w:i/>
          <w:sz w:val="24"/>
          <w:szCs w:val="24"/>
        </w:rPr>
      </w:pPr>
    </w:p>
    <w:p w:rsidR="00BC34B3" w:rsidRPr="00883414" w:rsidRDefault="00B42D52">
      <w:pPr>
        <w:pStyle w:val="ListParagraph"/>
        <w:numPr>
          <w:ilvl w:val="0"/>
          <w:numId w:val="4"/>
        </w:numPr>
        <w:tabs>
          <w:tab w:val="left" w:pos="738"/>
        </w:tabs>
        <w:spacing w:before="63"/>
        <w:jc w:val="both"/>
        <w:rPr>
          <w:rFonts w:asciiTheme="majorHAnsi" w:hAnsiTheme="majorHAnsi"/>
          <w:sz w:val="24"/>
          <w:szCs w:val="24"/>
        </w:rPr>
      </w:pPr>
      <w:r w:rsidRPr="00883414">
        <w:rPr>
          <w:rFonts w:asciiTheme="majorHAnsi" w:hAnsiTheme="majorHAnsi"/>
          <w:sz w:val="24"/>
          <w:szCs w:val="24"/>
        </w:rPr>
        <w:t>Preliminary</w:t>
      </w:r>
    </w:p>
    <w:p w:rsidR="00BC34B3" w:rsidRPr="00883414" w:rsidRDefault="00BC34B3">
      <w:pPr>
        <w:pStyle w:val="BodyText"/>
        <w:spacing w:before="11"/>
        <w:rPr>
          <w:rFonts w:asciiTheme="majorHAnsi" w:hAnsiTheme="majorHAnsi"/>
          <w:sz w:val="24"/>
          <w:szCs w:val="24"/>
        </w:rPr>
      </w:pPr>
    </w:p>
    <w:p w:rsidR="00BC34B3" w:rsidRPr="00883414" w:rsidRDefault="00B42D52">
      <w:pPr>
        <w:pStyle w:val="BodyText"/>
        <w:ind w:left="490"/>
        <w:jc w:val="both"/>
        <w:rPr>
          <w:rFonts w:asciiTheme="majorHAnsi" w:hAnsiTheme="majorHAnsi"/>
          <w:sz w:val="24"/>
          <w:szCs w:val="24"/>
        </w:rPr>
      </w:pPr>
      <w:r w:rsidRPr="00883414">
        <w:rPr>
          <w:rFonts w:asciiTheme="majorHAnsi" w:hAnsiTheme="majorHAnsi"/>
          <w:sz w:val="24"/>
          <w:szCs w:val="24"/>
        </w:rPr>
        <w:t>The Independent Director’s appointment is subject to the following:</w:t>
      </w:r>
    </w:p>
    <w:p w:rsidR="00BC34B3" w:rsidRPr="00883414" w:rsidRDefault="00BC34B3">
      <w:pPr>
        <w:pStyle w:val="BodyText"/>
        <w:rPr>
          <w:rFonts w:asciiTheme="majorHAnsi" w:hAnsiTheme="majorHAnsi"/>
          <w:sz w:val="24"/>
          <w:szCs w:val="24"/>
        </w:rPr>
      </w:pPr>
    </w:p>
    <w:p w:rsidR="00BC34B3" w:rsidRPr="00883414" w:rsidRDefault="00B42D52">
      <w:pPr>
        <w:pStyle w:val="ListParagraph"/>
        <w:numPr>
          <w:ilvl w:val="0"/>
          <w:numId w:val="3"/>
        </w:numPr>
        <w:tabs>
          <w:tab w:val="left" w:pos="719"/>
        </w:tabs>
        <w:spacing w:line="244" w:lineRule="auto"/>
        <w:ind w:right="498" w:firstLine="0"/>
        <w:jc w:val="both"/>
        <w:rPr>
          <w:rFonts w:asciiTheme="majorHAnsi" w:hAnsiTheme="majorHAnsi"/>
          <w:sz w:val="24"/>
          <w:szCs w:val="24"/>
        </w:rPr>
      </w:pPr>
      <w:r w:rsidRPr="00883414">
        <w:rPr>
          <w:rFonts w:asciiTheme="majorHAnsi" w:hAnsiTheme="majorHAnsi"/>
          <w:sz w:val="24"/>
          <w:szCs w:val="24"/>
        </w:rPr>
        <w:t>During the tenure as an Independent Director, he/ she has to submit a declaration  at the beginning of every Financial Year under Section 149 (7) of the Companies Act, 2013(“Act”) stating that he/ she meets the criteria of</w:t>
      </w:r>
      <w:r w:rsidRPr="00883414">
        <w:rPr>
          <w:rFonts w:asciiTheme="majorHAnsi" w:hAnsiTheme="majorHAnsi"/>
          <w:spacing w:val="40"/>
          <w:sz w:val="24"/>
          <w:szCs w:val="24"/>
        </w:rPr>
        <w:t xml:space="preserve"> </w:t>
      </w:r>
      <w:r w:rsidRPr="00883414">
        <w:rPr>
          <w:rFonts w:asciiTheme="majorHAnsi" w:hAnsiTheme="majorHAnsi"/>
          <w:sz w:val="24"/>
          <w:szCs w:val="24"/>
        </w:rPr>
        <w:t>Independence.</w:t>
      </w:r>
    </w:p>
    <w:p w:rsidR="00BC34B3" w:rsidRPr="00883414" w:rsidRDefault="00BC34B3">
      <w:pPr>
        <w:pStyle w:val="BodyText"/>
        <w:spacing w:before="12"/>
        <w:rPr>
          <w:rFonts w:asciiTheme="majorHAnsi" w:hAnsiTheme="majorHAnsi"/>
          <w:sz w:val="24"/>
          <w:szCs w:val="24"/>
        </w:rPr>
      </w:pPr>
    </w:p>
    <w:p w:rsidR="00BC34B3" w:rsidRPr="00883414" w:rsidRDefault="00B42D52">
      <w:pPr>
        <w:pStyle w:val="ListParagraph"/>
        <w:numPr>
          <w:ilvl w:val="0"/>
          <w:numId w:val="3"/>
        </w:numPr>
        <w:tabs>
          <w:tab w:val="left" w:pos="733"/>
        </w:tabs>
        <w:spacing w:line="244" w:lineRule="auto"/>
        <w:ind w:right="498" w:firstLine="0"/>
        <w:jc w:val="both"/>
        <w:rPr>
          <w:rFonts w:asciiTheme="majorHAnsi" w:hAnsiTheme="majorHAnsi"/>
          <w:sz w:val="24"/>
          <w:szCs w:val="24"/>
        </w:rPr>
      </w:pPr>
      <w:r w:rsidRPr="00883414">
        <w:rPr>
          <w:rFonts w:asciiTheme="majorHAnsi" w:hAnsiTheme="majorHAnsi"/>
          <w:sz w:val="24"/>
          <w:szCs w:val="24"/>
        </w:rPr>
        <w:t>So long as he is an Independent Director of the Company, he/ she shall have the liberty to accept other Board appointments so long as the appointment is not in conflict with the Company’s business and does not materially interfere with the performance as an Independent Director of the</w:t>
      </w:r>
      <w:r w:rsidRPr="00883414">
        <w:rPr>
          <w:rFonts w:asciiTheme="majorHAnsi" w:hAnsiTheme="majorHAnsi"/>
          <w:spacing w:val="9"/>
          <w:sz w:val="24"/>
          <w:szCs w:val="24"/>
        </w:rPr>
        <w:t xml:space="preserve"> </w:t>
      </w:r>
      <w:r w:rsidRPr="00883414">
        <w:rPr>
          <w:rFonts w:asciiTheme="majorHAnsi" w:hAnsiTheme="majorHAnsi"/>
          <w:sz w:val="24"/>
          <w:szCs w:val="24"/>
        </w:rPr>
        <w:t>Company.</w:t>
      </w:r>
    </w:p>
    <w:p w:rsidR="00BC34B3" w:rsidRPr="00883414" w:rsidRDefault="00BC34B3">
      <w:pPr>
        <w:pStyle w:val="BodyText"/>
        <w:spacing w:before="10"/>
        <w:rPr>
          <w:rFonts w:asciiTheme="majorHAnsi" w:hAnsiTheme="majorHAnsi"/>
          <w:sz w:val="24"/>
          <w:szCs w:val="24"/>
        </w:rPr>
      </w:pPr>
    </w:p>
    <w:p w:rsidR="00BC34B3" w:rsidRPr="00883414" w:rsidRDefault="00B42D52">
      <w:pPr>
        <w:pStyle w:val="BodyText"/>
        <w:spacing w:before="1" w:line="247" w:lineRule="auto"/>
        <w:ind w:left="490" w:right="499"/>
        <w:jc w:val="both"/>
        <w:rPr>
          <w:rFonts w:asciiTheme="majorHAnsi" w:hAnsiTheme="majorHAnsi"/>
          <w:sz w:val="24"/>
          <w:szCs w:val="24"/>
        </w:rPr>
      </w:pPr>
      <w:r w:rsidRPr="00883414">
        <w:rPr>
          <w:rFonts w:asciiTheme="majorHAnsi" w:hAnsiTheme="majorHAnsi"/>
          <w:sz w:val="24"/>
          <w:szCs w:val="24"/>
        </w:rPr>
        <w:t>As per extant provisions of Companies Act, 2013, Independent Director shall hold office as a director, including any alternate directorship, in not more than twenty companies at the same time subject to maximum directorships in ten public companies.</w:t>
      </w:r>
    </w:p>
    <w:p w:rsidR="00BC34B3" w:rsidRPr="00883414" w:rsidRDefault="00BC34B3">
      <w:pPr>
        <w:pStyle w:val="BodyText"/>
        <w:spacing w:before="4"/>
        <w:rPr>
          <w:rFonts w:asciiTheme="majorHAnsi" w:hAnsiTheme="majorHAnsi"/>
          <w:sz w:val="24"/>
          <w:szCs w:val="24"/>
        </w:rPr>
      </w:pPr>
    </w:p>
    <w:p w:rsidR="00BC34B3" w:rsidRPr="00883414" w:rsidRDefault="00B42D52">
      <w:pPr>
        <w:pStyle w:val="BodyText"/>
        <w:spacing w:before="1" w:line="244" w:lineRule="auto"/>
        <w:ind w:left="490" w:right="499"/>
        <w:jc w:val="both"/>
        <w:rPr>
          <w:rFonts w:asciiTheme="majorHAnsi" w:hAnsiTheme="majorHAnsi"/>
          <w:sz w:val="24"/>
          <w:szCs w:val="24"/>
        </w:rPr>
      </w:pPr>
      <w:r w:rsidRPr="00883414">
        <w:rPr>
          <w:rFonts w:asciiTheme="majorHAnsi" w:hAnsiTheme="majorHAnsi"/>
          <w:sz w:val="24"/>
          <w:szCs w:val="24"/>
        </w:rPr>
        <w:t xml:space="preserve">However, SEBI restricts directorship as an Independent </w:t>
      </w:r>
      <w:proofErr w:type="gramStart"/>
      <w:r w:rsidRPr="00883414">
        <w:rPr>
          <w:rFonts w:asciiTheme="majorHAnsi" w:hAnsiTheme="majorHAnsi"/>
          <w:sz w:val="24"/>
          <w:szCs w:val="24"/>
        </w:rPr>
        <w:t>Director  to</w:t>
      </w:r>
      <w:proofErr w:type="gramEnd"/>
      <w:r w:rsidRPr="00883414">
        <w:rPr>
          <w:rFonts w:asciiTheme="majorHAnsi" w:hAnsiTheme="majorHAnsi"/>
          <w:sz w:val="24"/>
          <w:szCs w:val="24"/>
        </w:rPr>
        <w:t xml:space="preserve">  maximum  of seven listed companies. In case Independent Director is </w:t>
      </w:r>
      <w:proofErr w:type="spellStart"/>
      <w:r w:rsidRPr="00883414">
        <w:rPr>
          <w:rFonts w:asciiTheme="majorHAnsi" w:hAnsiTheme="majorHAnsi"/>
          <w:sz w:val="24"/>
          <w:szCs w:val="24"/>
        </w:rPr>
        <w:t>Wholetime</w:t>
      </w:r>
      <w:proofErr w:type="spellEnd"/>
      <w:r w:rsidRPr="00883414">
        <w:rPr>
          <w:rFonts w:asciiTheme="majorHAnsi" w:hAnsiTheme="majorHAnsi"/>
          <w:sz w:val="24"/>
          <w:szCs w:val="24"/>
        </w:rPr>
        <w:t xml:space="preserve"> Director in any listed company, he/ she can hold directorship as an Independent </w:t>
      </w:r>
      <w:proofErr w:type="gramStart"/>
      <w:r w:rsidRPr="00883414">
        <w:rPr>
          <w:rFonts w:asciiTheme="majorHAnsi" w:hAnsiTheme="majorHAnsi"/>
          <w:sz w:val="24"/>
          <w:szCs w:val="24"/>
        </w:rPr>
        <w:t>Director  in</w:t>
      </w:r>
      <w:proofErr w:type="gramEnd"/>
      <w:r w:rsidRPr="00883414">
        <w:rPr>
          <w:rFonts w:asciiTheme="majorHAnsi" w:hAnsiTheme="majorHAnsi"/>
          <w:sz w:val="24"/>
          <w:szCs w:val="24"/>
        </w:rPr>
        <w:t xml:space="preserve">  maximum three listed</w:t>
      </w:r>
      <w:r w:rsidRPr="00883414">
        <w:rPr>
          <w:rFonts w:asciiTheme="majorHAnsi" w:hAnsiTheme="majorHAnsi"/>
          <w:spacing w:val="-1"/>
          <w:sz w:val="24"/>
          <w:szCs w:val="24"/>
        </w:rPr>
        <w:t xml:space="preserve"> </w:t>
      </w:r>
      <w:r w:rsidRPr="00883414">
        <w:rPr>
          <w:rFonts w:asciiTheme="majorHAnsi" w:hAnsiTheme="majorHAnsi"/>
          <w:sz w:val="24"/>
          <w:szCs w:val="24"/>
        </w:rPr>
        <w:t>companies</w:t>
      </w:r>
    </w:p>
    <w:p w:rsidR="00BC34B3" w:rsidRPr="00883414" w:rsidRDefault="00BC34B3">
      <w:pPr>
        <w:pStyle w:val="BodyText"/>
        <w:spacing w:before="10"/>
        <w:rPr>
          <w:rFonts w:asciiTheme="majorHAnsi" w:hAnsiTheme="majorHAnsi"/>
          <w:sz w:val="24"/>
          <w:szCs w:val="24"/>
        </w:rPr>
      </w:pPr>
    </w:p>
    <w:p w:rsidR="00BC34B3" w:rsidRPr="00883414" w:rsidRDefault="00B42D52">
      <w:pPr>
        <w:pStyle w:val="BodyText"/>
        <w:spacing w:before="1" w:line="247" w:lineRule="auto"/>
        <w:ind w:left="490" w:right="499"/>
        <w:jc w:val="both"/>
        <w:rPr>
          <w:rFonts w:asciiTheme="majorHAnsi" w:hAnsiTheme="majorHAnsi"/>
          <w:sz w:val="24"/>
          <w:szCs w:val="24"/>
        </w:rPr>
      </w:pPr>
      <w:r w:rsidRPr="00883414">
        <w:rPr>
          <w:rFonts w:asciiTheme="majorHAnsi" w:hAnsiTheme="majorHAnsi"/>
          <w:sz w:val="24"/>
          <w:szCs w:val="24"/>
        </w:rPr>
        <w:t>Independent Director shall intimate us the change(s) in the nature or the number of directorships held within thirty days of such change.</w:t>
      </w:r>
    </w:p>
    <w:p w:rsidR="00BC34B3" w:rsidRPr="00883414" w:rsidRDefault="00BC34B3">
      <w:pPr>
        <w:pStyle w:val="BodyText"/>
        <w:spacing w:before="3"/>
        <w:rPr>
          <w:rFonts w:asciiTheme="majorHAnsi" w:hAnsiTheme="majorHAnsi"/>
          <w:sz w:val="24"/>
          <w:szCs w:val="24"/>
        </w:rPr>
      </w:pPr>
    </w:p>
    <w:p w:rsidR="00BC34B3" w:rsidRPr="00883414" w:rsidRDefault="00B42D52">
      <w:pPr>
        <w:pStyle w:val="ListParagraph"/>
        <w:numPr>
          <w:ilvl w:val="0"/>
          <w:numId w:val="3"/>
        </w:numPr>
        <w:tabs>
          <w:tab w:val="left" w:pos="721"/>
        </w:tabs>
        <w:spacing w:line="244" w:lineRule="auto"/>
        <w:ind w:right="499" w:firstLine="0"/>
        <w:jc w:val="both"/>
        <w:rPr>
          <w:rFonts w:asciiTheme="majorHAnsi" w:hAnsiTheme="majorHAnsi"/>
          <w:sz w:val="24"/>
          <w:szCs w:val="24"/>
        </w:rPr>
      </w:pPr>
      <w:r w:rsidRPr="00883414">
        <w:rPr>
          <w:rFonts w:asciiTheme="majorHAnsi" w:hAnsiTheme="majorHAnsi"/>
          <w:sz w:val="24"/>
          <w:szCs w:val="24"/>
        </w:rPr>
        <w:t xml:space="preserve">So long as he/ she is an Independent Director of the Company, he/ she will ensure that he/ she does not get disqualified to act as a Director pursuant to </w:t>
      </w:r>
      <w:proofErr w:type="gramStart"/>
      <w:r w:rsidRPr="00883414">
        <w:rPr>
          <w:rFonts w:asciiTheme="majorHAnsi" w:hAnsiTheme="majorHAnsi"/>
          <w:sz w:val="24"/>
          <w:szCs w:val="24"/>
        </w:rPr>
        <w:t>the  provisions</w:t>
      </w:r>
      <w:proofErr w:type="gramEnd"/>
      <w:r w:rsidRPr="00883414">
        <w:rPr>
          <w:rFonts w:asciiTheme="majorHAnsi" w:hAnsiTheme="majorHAnsi"/>
          <w:sz w:val="24"/>
          <w:szCs w:val="24"/>
        </w:rPr>
        <w:t xml:space="preserve">  of Section 164 of the</w:t>
      </w:r>
      <w:r w:rsidRPr="00883414">
        <w:rPr>
          <w:rFonts w:asciiTheme="majorHAnsi" w:hAnsiTheme="majorHAnsi"/>
          <w:spacing w:val="3"/>
          <w:sz w:val="24"/>
          <w:szCs w:val="24"/>
        </w:rPr>
        <w:t xml:space="preserve"> </w:t>
      </w:r>
      <w:r w:rsidRPr="00883414">
        <w:rPr>
          <w:rFonts w:asciiTheme="majorHAnsi" w:hAnsiTheme="majorHAnsi"/>
          <w:sz w:val="24"/>
          <w:szCs w:val="24"/>
        </w:rPr>
        <w:t>Act.</w:t>
      </w:r>
    </w:p>
    <w:p w:rsidR="00BC34B3" w:rsidRPr="00883414" w:rsidRDefault="00BC34B3">
      <w:pPr>
        <w:pStyle w:val="BodyText"/>
        <w:spacing w:before="2"/>
        <w:rPr>
          <w:rFonts w:asciiTheme="majorHAnsi" w:hAnsiTheme="majorHAnsi"/>
          <w:sz w:val="24"/>
          <w:szCs w:val="24"/>
        </w:rPr>
      </w:pPr>
    </w:p>
    <w:p w:rsidR="00BC34B3" w:rsidRPr="00883414" w:rsidRDefault="00B42D52">
      <w:pPr>
        <w:pStyle w:val="ListParagraph"/>
        <w:numPr>
          <w:ilvl w:val="0"/>
          <w:numId w:val="3"/>
        </w:numPr>
        <w:tabs>
          <w:tab w:val="left" w:pos="800"/>
        </w:tabs>
        <w:spacing w:line="244" w:lineRule="auto"/>
        <w:ind w:right="500" w:firstLine="0"/>
        <w:jc w:val="both"/>
        <w:rPr>
          <w:rFonts w:asciiTheme="majorHAnsi" w:hAnsiTheme="majorHAnsi"/>
          <w:sz w:val="24"/>
          <w:szCs w:val="24"/>
        </w:rPr>
      </w:pPr>
      <w:r w:rsidRPr="00883414">
        <w:rPr>
          <w:rFonts w:asciiTheme="majorHAnsi" w:hAnsiTheme="majorHAnsi"/>
          <w:sz w:val="24"/>
          <w:szCs w:val="24"/>
        </w:rPr>
        <w:t xml:space="preserve">Independent Director will ensure compliance with other provisions of the Companies Act and the Listing Agreement as applicable to him/ her </w:t>
      </w:r>
      <w:proofErr w:type="gramStart"/>
      <w:r w:rsidRPr="00883414">
        <w:rPr>
          <w:rFonts w:asciiTheme="majorHAnsi" w:hAnsiTheme="majorHAnsi"/>
          <w:sz w:val="24"/>
          <w:szCs w:val="24"/>
        </w:rPr>
        <w:t>as  an</w:t>
      </w:r>
      <w:proofErr w:type="gramEnd"/>
      <w:r w:rsidRPr="00883414">
        <w:rPr>
          <w:rFonts w:asciiTheme="majorHAnsi" w:hAnsiTheme="majorHAnsi"/>
          <w:sz w:val="24"/>
          <w:szCs w:val="24"/>
        </w:rPr>
        <w:t xml:space="preserve">  Independent</w:t>
      </w:r>
      <w:r w:rsidRPr="00883414">
        <w:rPr>
          <w:rFonts w:asciiTheme="majorHAnsi" w:hAnsiTheme="majorHAnsi"/>
          <w:spacing w:val="-1"/>
          <w:sz w:val="24"/>
          <w:szCs w:val="24"/>
        </w:rPr>
        <w:t xml:space="preserve"> </w:t>
      </w:r>
      <w:r w:rsidRPr="00883414">
        <w:rPr>
          <w:rFonts w:asciiTheme="majorHAnsi" w:hAnsiTheme="majorHAnsi"/>
          <w:sz w:val="24"/>
          <w:szCs w:val="24"/>
        </w:rPr>
        <w:t>Director.</w:t>
      </w:r>
    </w:p>
    <w:p w:rsidR="00BC34B3" w:rsidRPr="00883414" w:rsidRDefault="00BC34B3">
      <w:pPr>
        <w:pStyle w:val="BodyText"/>
        <w:spacing w:before="12"/>
        <w:rPr>
          <w:rFonts w:asciiTheme="majorHAnsi" w:hAnsiTheme="majorHAnsi"/>
          <w:sz w:val="24"/>
          <w:szCs w:val="24"/>
        </w:rPr>
      </w:pPr>
    </w:p>
    <w:p w:rsidR="00BC34B3" w:rsidRPr="00883414" w:rsidRDefault="00B42D52">
      <w:pPr>
        <w:pStyle w:val="ListParagraph"/>
        <w:numPr>
          <w:ilvl w:val="0"/>
          <w:numId w:val="4"/>
        </w:numPr>
        <w:tabs>
          <w:tab w:val="left" w:pos="728"/>
        </w:tabs>
        <w:ind w:left="727" w:hanging="238"/>
        <w:jc w:val="both"/>
        <w:rPr>
          <w:rFonts w:asciiTheme="majorHAnsi" w:hAnsiTheme="majorHAnsi"/>
          <w:sz w:val="24"/>
          <w:szCs w:val="24"/>
        </w:rPr>
      </w:pPr>
      <w:r w:rsidRPr="00883414">
        <w:rPr>
          <w:rFonts w:asciiTheme="majorHAnsi" w:hAnsiTheme="majorHAnsi"/>
          <w:sz w:val="24"/>
          <w:szCs w:val="24"/>
        </w:rPr>
        <w:t>Committees</w:t>
      </w:r>
    </w:p>
    <w:p w:rsidR="00BC34B3" w:rsidRPr="00883414" w:rsidRDefault="00BC34B3">
      <w:pPr>
        <w:pStyle w:val="BodyText"/>
        <w:spacing w:before="8"/>
        <w:rPr>
          <w:rFonts w:asciiTheme="majorHAnsi" w:hAnsiTheme="majorHAnsi"/>
          <w:sz w:val="24"/>
          <w:szCs w:val="24"/>
        </w:rPr>
      </w:pPr>
    </w:p>
    <w:p w:rsidR="00BC34B3" w:rsidRDefault="00B42D52" w:rsidP="00883414">
      <w:pPr>
        <w:pStyle w:val="BodyText"/>
        <w:spacing w:line="244" w:lineRule="auto"/>
        <w:ind w:left="490" w:right="497"/>
        <w:jc w:val="both"/>
        <w:rPr>
          <w:rFonts w:asciiTheme="majorHAnsi" w:hAnsiTheme="majorHAnsi"/>
          <w:sz w:val="24"/>
          <w:szCs w:val="24"/>
        </w:rPr>
      </w:pPr>
      <w:r w:rsidRPr="00883414">
        <w:rPr>
          <w:rFonts w:asciiTheme="majorHAnsi" w:hAnsiTheme="majorHAnsi"/>
          <w:sz w:val="24"/>
          <w:szCs w:val="24"/>
        </w:rPr>
        <w:t>Independent Director may also be nominated to serve on any one or more Board committees, for the purpose of which he/ she will be provided with the respective committee’s terms of reference and the re</w:t>
      </w:r>
      <w:r w:rsidR="00883414">
        <w:rPr>
          <w:rFonts w:asciiTheme="majorHAnsi" w:hAnsiTheme="majorHAnsi"/>
          <w:sz w:val="24"/>
          <w:szCs w:val="24"/>
        </w:rPr>
        <w:t>sponsibilities involved therein.</w:t>
      </w:r>
    </w:p>
    <w:p w:rsidR="00883414" w:rsidRDefault="00883414" w:rsidP="00883414">
      <w:pPr>
        <w:pStyle w:val="BodyText"/>
        <w:spacing w:line="244" w:lineRule="auto"/>
        <w:ind w:left="490" w:right="497"/>
        <w:jc w:val="both"/>
        <w:rPr>
          <w:rFonts w:asciiTheme="majorHAnsi" w:hAnsiTheme="majorHAnsi"/>
          <w:sz w:val="24"/>
          <w:szCs w:val="24"/>
        </w:rPr>
      </w:pPr>
    </w:p>
    <w:p w:rsidR="00883414" w:rsidRPr="00883414" w:rsidRDefault="00883414" w:rsidP="00883414">
      <w:pPr>
        <w:pStyle w:val="BodyText"/>
        <w:spacing w:line="244" w:lineRule="auto"/>
        <w:ind w:left="490" w:right="497"/>
        <w:jc w:val="both"/>
        <w:rPr>
          <w:rFonts w:asciiTheme="majorHAnsi" w:hAnsiTheme="majorHAnsi"/>
          <w:sz w:val="24"/>
          <w:szCs w:val="24"/>
        </w:rPr>
        <w:sectPr w:rsidR="00883414" w:rsidRPr="00883414">
          <w:type w:val="continuous"/>
          <w:pgSz w:w="12240" w:h="15840"/>
          <w:pgMar w:top="1500" w:right="1720" w:bottom="280" w:left="1720" w:header="720" w:footer="720" w:gutter="0"/>
          <w:cols w:space="720"/>
        </w:sectPr>
      </w:pPr>
    </w:p>
    <w:p w:rsidR="00BC34B3" w:rsidRPr="00883414" w:rsidRDefault="00BC34B3">
      <w:pPr>
        <w:pStyle w:val="BodyText"/>
        <w:rPr>
          <w:rFonts w:asciiTheme="majorHAnsi" w:hAnsiTheme="majorHAnsi"/>
          <w:sz w:val="24"/>
          <w:szCs w:val="24"/>
        </w:rPr>
      </w:pPr>
    </w:p>
    <w:p w:rsidR="00BC34B3" w:rsidRPr="00883414" w:rsidRDefault="00BC34B3">
      <w:pPr>
        <w:pStyle w:val="BodyText"/>
        <w:spacing w:before="1"/>
        <w:rPr>
          <w:rFonts w:asciiTheme="majorHAnsi" w:hAnsiTheme="majorHAnsi"/>
          <w:sz w:val="24"/>
          <w:szCs w:val="24"/>
        </w:rPr>
      </w:pPr>
    </w:p>
    <w:p w:rsidR="00BC34B3" w:rsidRPr="00883414" w:rsidRDefault="00B42D52">
      <w:pPr>
        <w:pStyle w:val="BodyText"/>
        <w:spacing w:before="60" w:line="244" w:lineRule="auto"/>
        <w:ind w:left="490" w:right="496"/>
        <w:jc w:val="both"/>
        <w:rPr>
          <w:rFonts w:asciiTheme="majorHAnsi" w:hAnsiTheme="majorHAnsi"/>
          <w:sz w:val="24"/>
          <w:szCs w:val="24"/>
        </w:rPr>
      </w:pPr>
      <w:r w:rsidRPr="00883414">
        <w:rPr>
          <w:rFonts w:asciiTheme="majorHAnsi" w:hAnsiTheme="majorHAnsi"/>
          <w:sz w:val="24"/>
          <w:szCs w:val="24"/>
        </w:rPr>
        <w:t xml:space="preserve">The </w:t>
      </w:r>
      <w:proofErr w:type="spellStart"/>
      <w:r w:rsidR="00EF7DF8">
        <w:rPr>
          <w:rFonts w:asciiTheme="majorHAnsi" w:hAnsiTheme="majorHAnsi"/>
          <w:sz w:val="24"/>
          <w:szCs w:val="24"/>
        </w:rPr>
        <w:t>Sebi</w:t>
      </w:r>
      <w:proofErr w:type="spellEnd"/>
      <w:r w:rsidR="00EF7DF8">
        <w:rPr>
          <w:rFonts w:asciiTheme="majorHAnsi" w:hAnsiTheme="majorHAnsi"/>
          <w:sz w:val="24"/>
          <w:szCs w:val="24"/>
        </w:rPr>
        <w:t xml:space="preserve"> (</w:t>
      </w:r>
      <w:proofErr w:type="spellStart"/>
      <w:r w:rsidR="00EF7DF8">
        <w:rPr>
          <w:rFonts w:asciiTheme="majorHAnsi" w:hAnsiTheme="majorHAnsi"/>
          <w:sz w:val="24"/>
          <w:szCs w:val="24"/>
        </w:rPr>
        <w:t>Lodr</w:t>
      </w:r>
      <w:proofErr w:type="spellEnd"/>
      <w:r w:rsidR="00EF7DF8">
        <w:rPr>
          <w:rFonts w:asciiTheme="majorHAnsi" w:hAnsiTheme="majorHAnsi"/>
          <w:sz w:val="24"/>
          <w:szCs w:val="24"/>
        </w:rPr>
        <w:t>)/</w:t>
      </w:r>
      <w:r w:rsidRPr="00883414">
        <w:rPr>
          <w:rFonts w:asciiTheme="majorHAnsi" w:hAnsiTheme="majorHAnsi"/>
          <w:sz w:val="24"/>
          <w:szCs w:val="24"/>
        </w:rPr>
        <w:t xml:space="preserve">listing agreement restricts the independent director to act as a member in not more than ten committees or act as a Chairman of not more than five committees across all companies in which he/ she is a Director.  The Chairmanship/membership    of </w:t>
      </w:r>
      <w:r w:rsidRPr="00883414">
        <w:rPr>
          <w:rFonts w:asciiTheme="majorHAnsi" w:hAnsiTheme="majorHAnsi"/>
          <w:spacing w:val="-2"/>
          <w:sz w:val="24"/>
          <w:szCs w:val="24"/>
        </w:rPr>
        <w:t xml:space="preserve">the </w:t>
      </w:r>
      <w:r w:rsidRPr="00883414">
        <w:rPr>
          <w:rFonts w:asciiTheme="majorHAnsi" w:hAnsiTheme="majorHAnsi"/>
          <w:sz w:val="24"/>
          <w:szCs w:val="24"/>
        </w:rPr>
        <w:t>Audit Committee and Stakeholders Relationship Committee alone shall be considered for reckoning the said limit. Indepen</w:t>
      </w:r>
      <w:r w:rsidR="00EF7DF8">
        <w:rPr>
          <w:rFonts w:asciiTheme="majorHAnsi" w:hAnsiTheme="majorHAnsi"/>
          <w:sz w:val="24"/>
          <w:szCs w:val="24"/>
        </w:rPr>
        <w:t xml:space="preserve">dent Director shall inform the </w:t>
      </w:r>
      <w:r w:rsidRPr="00883414">
        <w:rPr>
          <w:rFonts w:asciiTheme="majorHAnsi" w:hAnsiTheme="majorHAnsi"/>
          <w:sz w:val="24"/>
          <w:szCs w:val="24"/>
        </w:rPr>
        <w:t xml:space="preserve">company about </w:t>
      </w:r>
      <w:r w:rsidRPr="00883414">
        <w:rPr>
          <w:rFonts w:asciiTheme="majorHAnsi" w:hAnsiTheme="majorHAnsi"/>
          <w:spacing w:val="-2"/>
          <w:sz w:val="24"/>
          <w:szCs w:val="24"/>
        </w:rPr>
        <w:t xml:space="preserve">the </w:t>
      </w:r>
      <w:r w:rsidRPr="00883414">
        <w:rPr>
          <w:rFonts w:asciiTheme="majorHAnsi" w:hAnsiTheme="majorHAnsi"/>
          <w:sz w:val="24"/>
          <w:szCs w:val="24"/>
        </w:rPr>
        <w:t xml:space="preserve">committee positions he/ she occupy in </w:t>
      </w:r>
      <w:proofErr w:type="gramStart"/>
      <w:r w:rsidRPr="00883414">
        <w:rPr>
          <w:rFonts w:asciiTheme="majorHAnsi" w:hAnsiTheme="majorHAnsi"/>
          <w:sz w:val="24"/>
          <w:szCs w:val="24"/>
        </w:rPr>
        <w:t>other  companies</w:t>
      </w:r>
      <w:proofErr w:type="gramEnd"/>
      <w:r w:rsidRPr="00883414">
        <w:rPr>
          <w:rFonts w:asciiTheme="majorHAnsi" w:hAnsiTheme="majorHAnsi"/>
          <w:sz w:val="24"/>
          <w:szCs w:val="24"/>
        </w:rPr>
        <w:t xml:space="preserve">  and notify the changes as and when they take</w:t>
      </w:r>
      <w:r w:rsidRPr="00883414">
        <w:rPr>
          <w:rFonts w:asciiTheme="majorHAnsi" w:hAnsiTheme="majorHAnsi"/>
          <w:spacing w:val="18"/>
          <w:sz w:val="24"/>
          <w:szCs w:val="24"/>
        </w:rPr>
        <w:t xml:space="preserve"> </w:t>
      </w:r>
      <w:r w:rsidRPr="00883414">
        <w:rPr>
          <w:rFonts w:asciiTheme="majorHAnsi" w:hAnsiTheme="majorHAnsi"/>
          <w:sz w:val="24"/>
          <w:szCs w:val="24"/>
        </w:rPr>
        <w:t>place.</w:t>
      </w:r>
    </w:p>
    <w:p w:rsidR="00BC34B3" w:rsidRPr="00883414" w:rsidRDefault="00BC34B3">
      <w:pPr>
        <w:pStyle w:val="BodyText"/>
        <w:spacing w:before="10"/>
        <w:rPr>
          <w:rFonts w:asciiTheme="majorHAnsi" w:hAnsiTheme="majorHAnsi"/>
          <w:sz w:val="24"/>
          <w:szCs w:val="24"/>
        </w:rPr>
      </w:pPr>
    </w:p>
    <w:p w:rsidR="00BC34B3" w:rsidRPr="00883414" w:rsidRDefault="00B42D52">
      <w:pPr>
        <w:pStyle w:val="ListParagraph"/>
        <w:numPr>
          <w:ilvl w:val="0"/>
          <w:numId w:val="4"/>
        </w:numPr>
        <w:tabs>
          <w:tab w:val="left" w:pos="721"/>
        </w:tabs>
        <w:ind w:left="720" w:hanging="231"/>
        <w:jc w:val="both"/>
        <w:rPr>
          <w:rFonts w:asciiTheme="majorHAnsi" w:hAnsiTheme="majorHAnsi"/>
          <w:sz w:val="24"/>
          <w:szCs w:val="24"/>
        </w:rPr>
      </w:pPr>
      <w:r w:rsidRPr="00883414">
        <w:rPr>
          <w:rFonts w:asciiTheme="majorHAnsi" w:hAnsiTheme="majorHAnsi"/>
          <w:sz w:val="24"/>
          <w:szCs w:val="24"/>
        </w:rPr>
        <w:t>Code</w:t>
      </w:r>
      <w:r w:rsidRPr="00883414">
        <w:rPr>
          <w:rFonts w:asciiTheme="majorHAnsi" w:hAnsiTheme="majorHAnsi"/>
          <w:spacing w:val="-12"/>
          <w:sz w:val="24"/>
          <w:szCs w:val="24"/>
        </w:rPr>
        <w:t xml:space="preserve"> </w:t>
      </w:r>
      <w:r w:rsidRPr="00883414">
        <w:rPr>
          <w:rFonts w:asciiTheme="majorHAnsi" w:hAnsiTheme="majorHAnsi"/>
          <w:sz w:val="24"/>
          <w:szCs w:val="24"/>
        </w:rPr>
        <w:t>of</w:t>
      </w:r>
      <w:r w:rsidRPr="00883414">
        <w:rPr>
          <w:rFonts w:asciiTheme="majorHAnsi" w:hAnsiTheme="majorHAnsi"/>
          <w:spacing w:val="-16"/>
          <w:sz w:val="24"/>
          <w:szCs w:val="24"/>
        </w:rPr>
        <w:t xml:space="preserve"> </w:t>
      </w:r>
      <w:r w:rsidRPr="00883414">
        <w:rPr>
          <w:rFonts w:asciiTheme="majorHAnsi" w:hAnsiTheme="majorHAnsi"/>
          <w:sz w:val="24"/>
          <w:szCs w:val="24"/>
        </w:rPr>
        <w:t>Conduct</w:t>
      </w:r>
      <w:r w:rsidRPr="00883414">
        <w:rPr>
          <w:rFonts w:asciiTheme="majorHAnsi" w:hAnsiTheme="majorHAnsi"/>
          <w:spacing w:val="-13"/>
          <w:sz w:val="24"/>
          <w:szCs w:val="24"/>
        </w:rPr>
        <w:t xml:space="preserve"> </w:t>
      </w:r>
      <w:r w:rsidRPr="00883414">
        <w:rPr>
          <w:rFonts w:asciiTheme="majorHAnsi" w:hAnsiTheme="majorHAnsi"/>
          <w:sz w:val="24"/>
          <w:szCs w:val="24"/>
        </w:rPr>
        <w:t>and</w:t>
      </w:r>
      <w:r w:rsidRPr="00883414">
        <w:rPr>
          <w:rFonts w:asciiTheme="majorHAnsi" w:hAnsiTheme="majorHAnsi"/>
          <w:spacing w:val="-10"/>
          <w:sz w:val="24"/>
          <w:szCs w:val="24"/>
        </w:rPr>
        <w:t xml:space="preserve"> </w:t>
      </w:r>
      <w:r w:rsidRPr="00883414">
        <w:rPr>
          <w:rFonts w:asciiTheme="majorHAnsi" w:hAnsiTheme="majorHAnsi"/>
          <w:sz w:val="24"/>
          <w:szCs w:val="24"/>
        </w:rPr>
        <w:t>Duties</w:t>
      </w:r>
      <w:r w:rsidRPr="00883414">
        <w:rPr>
          <w:rFonts w:asciiTheme="majorHAnsi" w:hAnsiTheme="majorHAnsi"/>
          <w:spacing w:val="-13"/>
          <w:sz w:val="24"/>
          <w:szCs w:val="24"/>
        </w:rPr>
        <w:t xml:space="preserve"> </w:t>
      </w:r>
      <w:r w:rsidRPr="00883414">
        <w:rPr>
          <w:rFonts w:asciiTheme="majorHAnsi" w:hAnsiTheme="majorHAnsi"/>
          <w:sz w:val="24"/>
          <w:szCs w:val="24"/>
        </w:rPr>
        <w:t>and</w:t>
      </w:r>
      <w:r w:rsidRPr="00883414">
        <w:rPr>
          <w:rFonts w:asciiTheme="majorHAnsi" w:hAnsiTheme="majorHAnsi"/>
          <w:spacing w:val="-13"/>
          <w:sz w:val="24"/>
          <w:szCs w:val="24"/>
        </w:rPr>
        <w:t xml:space="preserve"> </w:t>
      </w:r>
      <w:r w:rsidRPr="00883414">
        <w:rPr>
          <w:rFonts w:asciiTheme="majorHAnsi" w:hAnsiTheme="majorHAnsi"/>
          <w:sz w:val="24"/>
          <w:szCs w:val="24"/>
        </w:rPr>
        <w:t>Responsibilities</w:t>
      </w:r>
    </w:p>
    <w:p w:rsidR="00BC34B3" w:rsidRPr="00883414" w:rsidRDefault="00BC34B3">
      <w:pPr>
        <w:pStyle w:val="BodyText"/>
        <w:spacing w:before="6"/>
        <w:rPr>
          <w:rFonts w:asciiTheme="majorHAnsi" w:hAnsiTheme="majorHAnsi"/>
          <w:sz w:val="24"/>
          <w:szCs w:val="24"/>
        </w:rPr>
      </w:pPr>
    </w:p>
    <w:p w:rsidR="00BC34B3" w:rsidRPr="00883414" w:rsidRDefault="00B42D52">
      <w:pPr>
        <w:pStyle w:val="ListParagraph"/>
        <w:numPr>
          <w:ilvl w:val="0"/>
          <w:numId w:val="2"/>
        </w:numPr>
        <w:tabs>
          <w:tab w:val="left" w:pos="743"/>
        </w:tabs>
        <w:spacing w:line="247" w:lineRule="auto"/>
        <w:ind w:right="497" w:firstLine="0"/>
        <w:jc w:val="both"/>
        <w:rPr>
          <w:rFonts w:asciiTheme="majorHAnsi" w:hAnsiTheme="majorHAnsi"/>
          <w:sz w:val="24"/>
          <w:szCs w:val="24"/>
        </w:rPr>
      </w:pPr>
      <w:r w:rsidRPr="00883414">
        <w:rPr>
          <w:rFonts w:asciiTheme="majorHAnsi" w:hAnsiTheme="majorHAnsi"/>
          <w:sz w:val="24"/>
          <w:szCs w:val="24"/>
        </w:rPr>
        <w:t xml:space="preserve">Independent Director will abide by the Code of conduct of the company for its Board of Directors &amp; Senior Management personnel, which requires the directors to act honestly, ethically and with integrity and in </w:t>
      </w:r>
      <w:proofErr w:type="gramStart"/>
      <w:r w:rsidRPr="00883414">
        <w:rPr>
          <w:rFonts w:asciiTheme="majorHAnsi" w:hAnsiTheme="majorHAnsi"/>
          <w:sz w:val="24"/>
          <w:szCs w:val="24"/>
        </w:rPr>
        <w:t>a  professional</w:t>
      </w:r>
      <w:proofErr w:type="gramEnd"/>
      <w:r w:rsidRPr="00883414">
        <w:rPr>
          <w:rFonts w:asciiTheme="majorHAnsi" w:hAnsiTheme="majorHAnsi"/>
          <w:sz w:val="24"/>
          <w:szCs w:val="24"/>
        </w:rPr>
        <w:t xml:space="preserve">  and  respectful  manner. The code of conduct is posted on website of the company a</w:t>
      </w:r>
      <w:hyperlink w:history="1">
        <w:r w:rsidRPr="00883414">
          <w:rPr>
            <w:rStyle w:val="Hyperlink"/>
            <w:rFonts w:asciiTheme="majorHAnsi" w:hAnsiTheme="majorHAnsi"/>
            <w:sz w:val="24"/>
            <w:szCs w:val="24"/>
            <w:u w:color="0000FF"/>
          </w:rPr>
          <w:t xml:space="preserve"> www.psailpatran.com</w:t>
        </w:r>
        <w:r w:rsidRPr="00883414">
          <w:rPr>
            <w:rStyle w:val="Hyperlink"/>
            <w:rFonts w:asciiTheme="majorHAnsi" w:hAnsiTheme="majorHAnsi"/>
            <w:sz w:val="24"/>
            <w:szCs w:val="24"/>
          </w:rPr>
          <w:t>.</w:t>
        </w:r>
      </w:hyperlink>
    </w:p>
    <w:p w:rsidR="00BC34B3" w:rsidRPr="00883414" w:rsidRDefault="00BC34B3">
      <w:pPr>
        <w:pStyle w:val="BodyText"/>
        <w:spacing w:before="12"/>
        <w:rPr>
          <w:rFonts w:asciiTheme="majorHAnsi" w:hAnsiTheme="majorHAnsi"/>
          <w:sz w:val="24"/>
          <w:szCs w:val="24"/>
        </w:rPr>
      </w:pPr>
    </w:p>
    <w:p w:rsidR="00BC34B3" w:rsidRPr="00883414" w:rsidRDefault="00B42D52">
      <w:pPr>
        <w:pStyle w:val="ListParagraph"/>
        <w:numPr>
          <w:ilvl w:val="0"/>
          <w:numId w:val="2"/>
        </w:numPr>
        <w:tabs>
          <w:tab w:val="left" w:pos="743"/>
        </w:tabs>
        <w:spacing w:line="244" w:lineRule="auto"/>
        <w:ind w:right="497" w:firstLine="0"/>
        <w:jc w:val="both"/>
        <w:rPr>
          <w:rFonts w:asciiTheme="majorHAnsi" w:hAnsiTheme="majorHAnsi"/>
          <w:sz w:val="24"/>
          <w:szCs w:val="24"/>
        </w:rPr>
      </w:pPr>
      <w:r w:rsidRPr="00883414">
        <w:rPr>
          <w:rFonts w:asciiTheme="majorHAnsi" w:hAnsiTheme="majorHAnsi"/>
          <w:sz w:val="24"/>
          <w:szCs w:val="24"/>
        </w:rPr>
        <w:t>Independent Director will abide by the guidelines of professional conduct, role, function and duties as an Independent Directors provided in Schedule IV of the Companies Act,</w:t>
      </w:r>
      <w:r w:rsidRPr="00883414">
        <w:rPr>
          <w:rFonts w:asciiTheme="majorHAnsi" w:hAnsiTheme="majorHAnsi"/>
          <w:spacing w:val="2"/>
          <w:sz w:val="24"/>
          <w:szCs w:val="24"/>
        </w:rPr>
        <w:t xml:space="preserve"> </w:t>
      </w:r>
      <w:r w:rsidRPr="00883414">
        <w:rPr>
          <w:rFonts w:asciiTheme="majorHAnsi" w:hAnsiTheme="majorHAnsi"/>
          <w:sz w:val="24"/>
          <w:szCs w:val="24"/>
        </w:rPr>
        <w:t>2013.</w:t>
      </w:r>
    </w:p>
    <w:p w:rsidR="00BC34B3" w:rsidRPr="00883414" w:rsidRDefault="00BC34B3">
      <w:pPr>
        <w:pStyle w:val="BodyText"/>
        <w:spacing w:before="11"/>
        <w:rPr>
          <w:rFonts w:asciiTheme="majorHAnsi" w:hAnsiTheme="majorHAnsi"/>
          <w:sz w:val="24"/>
          <w:szCs w:val="24"/>
        </w:rPr>
      </w:pPr>
    </w:p>
    <w:p w:rsidR="00BC34B3" w:rsidRPr="00883414" w:rsidRDefault="00B42D52">
      <w:pPr>
        <w:pStyle w:val="ListParagraph"/>
        <w:numPr>
          <w:ilvl w:val="0"/>
          <w:numId w:val="2"/>
        </w:numPr>
        <w:tabs>
          <w:tab w:val="left" w:pos="760"/>
        </w:tabs>
        <w:spacing w:line="247" w:lineRule="auto"/>
        <w:ind w:right="498" w:firstLine="0"/>
        <w:jc w:val="both"/>
        <w:rPr>
          <w:rFonts w:asciiTheme="majorHAnsi" w:hAnsiTheme="majorHAnsi"/>
          <w:sz w:val="24"/>
          <w:szCs w:val="24"/>
        </w:rPr>
      </w:pPr>
      <w:r w:rsidRPr="00883414">
        <w:rPr>
          <w:rFonts w:asciiTheme="majorHAnsi" w:hAnsiTheme="majorHAnsi"/>
          <w:sz w:val="24"/>
          <w:szCs w:val="24"/>
        </w:rPr>
        <w:t>Independent Director will abide by Code of Conduct for Prevention of Insider Trading Practices of the company, which lays procedures to be followed, and disclosures to be made while dealing in the shares of the Company and restricts dealing in shares when in possession of any unpublished price sensitive information. The</w:t>
      </w:r>
      <w:r w:rsidRPr="00883414">
        <w:rPr>
          <w:rFonts w:asciiTheme="majorHAnsi" w:hAnsiTheme="majorHAnsi"/>
          <w:spacing w:val="6"/>
          <w:sz w:val="24"/>
          <w:szCs w:val="24"/>
        </w:rPr>
        <w:t xml:space="preserve"> </w:t>
      </w:r>
      <w:r w:rsidRPr="00883414">
        <w:rPr>
          <w:rFonts w:asciiTheme="majorHAnsi" w:hAnsiTheme="majorHAnsi"/>
          <w:sz w:val="24"/>
          <w:szCs w:val="24"/>
        </w:rPr>
        <w:t>code</w:t>
      </w:r>
      <w:r w:rsidRPr="00883414">
        <w:rPr>
          <w:rFonts w:asciiTheme="majorHAnsi" w:hAnsiTheme="majorHAnsi"/>
          <w:spacing w:val="5"/>
          <w:sz w:val="24"/>
          <w:szCs w:val="24"/>
        </w:rPr>
        <w:t xml:space="preserve"> </w:t>
      </w:r>
      <w:r w:rsidRPr="00883414">
        <w:rPr>
          <w:rFonts w:asciiTheme="majorHAnsi" w:hAnsiTheme="majorHAnsi"/>
          <w:sz w:val="24"/>
          <w:szCs w:val="24"/>
        </w:rPr>
        <w:t>of</w:t>
      </w:r>
      <w:r w:rsidRPr="00883414">
        <w:rPr>
          <w:rFonts w:asciiTheme="majorHAnsi" w:hAnsiTheme="majorHAnsi"/>
          <w:spacing w:val="7"/>
          <w:sz w:val="24"/>
          <w:szCs w:val="24"/>
        </w:rPr>
        <w:t xml:space="preserve"> </w:t>
      </w:r>
      <w:r w:rsidRPr="00883414">
        <w:rPr>
          <w:rFonts w:asciiTheme="majorHAnsi" w:hAnsiTheme="majorHAnsi"/>
          <w:sz w:val="24"/>
          <w:szCs w:val="24"/>
        </w:rPr>
        <w:t>conduct</w:t>
      </w:r>
      <w:r w:rsidRPr="00883414">
        <w:rPr>
          <w:rFonts w:asciiTheme="majorHAnsi" w:hAnsiTheme="majorHAnsi"/>
          <w:spacing w:val="8"/>
          <w:sz w:val="24"/>
          <w:szCs w:val="24"/>
        </w:rPr>
        <w:t xml:space="preserve"> </w:t>
      </w:r>
      <w:r w:rsidRPr="00883414">
        <w:rPr>
          <w:rFonts w:asciiTheme="majorHAnsi" w:hAnsiTheme="majorHAnsi"/>
          <w:sz w:val="24"/>
          <w:szCs w:val="24"/>
        </w:rPr>
        <w:t>is</w:t>
      </w:r>
      <w:r w:rsidRPr="00883414">
        <w:rPr>
          <w:rFonts w:asciiTheme="majorHAnsi" w:hAnsiTheme="majorHAnsi"/>
          <w:spacing w:val="7"/>
          <w:sz w:val="24"/>
          <w:szCs w:val="24"/>
        </w:rPr>
        <w:t xml:space="preserve"> </w:t>
      </w:r>
      <w:r w:rsidRPr="00883414">
        <w:rPr>
          <w:rFonts w:asciiTheme="majorHAnsi" w:hAnsiTheme="majorHAnsi"/>
          <w:sz w:val="24"/>
          <w:szCs w:val="24"/>
        </w:rPr>
        <w:t>posted</w:t>
      </w:r>
      <w:r w:rsidRPr="00883414">
        <w:rPr>
          <w:rFonts w:asciiTheme="majorHAnsi" w:hAnsiTheme="majorHAnsi"/>
          <w:spacing w:val="5"/>
          <w:sz w:val="24"/>
          <w:szCs w:val="24"/>
        </w:rPr>
        <w:t xml:space="preserve"> </w:t>
      </w:r>
      <w:r w:rsidRPr="00883414">
        <w:rPr>
          <w:rFonts w:asciiTheme="majorHAnsi" w:hAnsiTheme="majorHAnsi"/>
          <w:sz w:val="24"/>
          <w:szCs w:val="24"/>
        </w:rPr>
        <w:t>on</w:t>
      </w:r>
      <w:r w:rsidRPr="00883414">
        <w:rPr>
          <w:rFonts w:asciiTheme="majorHAnsi" w:hAnsiTheme="majorHAnsi"/>
          <w:spacing w:val="4"/>
          <w:sz w:val="24"/>
          <w:szCs w:val="24"/>
        </w:rPr>
        <w:t xml:space="preserve"> </w:t>
      </w:r>
      <w:r w:rsidRPr="00883414">
        <w:rPr>
          <w:rFonts w:asciiTheme="majorHAnsi" w:hAnsiTheme="majorHAnsi"/>
          <w:sz w:val="24"/>
          <w:szCs w:val="24"/>
        </w:rPr>
        <w:t>website</w:t>
      </w:r>
      <w:r w:rsidRPr="00883414">
        <w:rPr>
          <w:rFonts w:asciiTheme="majorHAnsi" w:hAnsiTheme="majorHAnsi"/>
          <w:spacing w:val="7"/>
          <w:sz w:val="24"/>
          <w:szCs w:val="24"/>
        </w:rPr>
        <w:t xml:space="preserve"> </w:t>
      </w:r>
      <w:r w:rsidRPr="00883414">
        <w:rPr>
          <w:rFonts w:asciiTheme="majorHAnsi" w:hAnsiTheme="majorHAnsi"/>
          <w:sz w:val="24"/>
          <w:szCs w:val="24"/>
        </w:rPr>
        <w:t>of</w:t>
      </w:r>
      <w:r w:rsidRPr="00883414">
        <w:rPr>
          <w:rFonts w:asciiTheme="majorHAnsi" w:hAnsiTheme="majorHAnsi"/>
          <w:spacing w:val="7"/>
          <w:sz w:val="24"/>
          <w:szCs w:val="24"/>
        </w:rPr>
        <w:t xml:space="preserve"> </w:t>
      </w:r>
      <w:r w:rsidRPr="00883414">
        <w:rPr>
          <w:rFonts w:asciiTheme="majorHAnsi" w:hAnsiTheme="majorHAnsi"/>
          <w:sz w:val="24"/>
          <w:szCs w:val="24"/>
        </w:rPr>
        <w:t>the</w:t>
      </w:r>
      <w:r w:rsidRPr="00883414">
        <w:rPr>
          <w:rFonts w:asciiTheme="majorHAnsi" w:hAnsiTheme="majorHAnsi"/>
          <w:spacing w:val="10"/>
          <w:sz w:val="24"/>
          <w:szCs w:val="24"/>
        </w:rPr>
        <w:t xml:space="preserve"> </w:t>
      </w:r>
      <w:r w:rsidRPr="00883414">
        <w:rPr>
          <w:rFonts w:asciiTheme="majorHAnsi" w:hAnsiTheme="majorHAnsi"/>
          <w:sz w:val="24"/>
          <w:szCs w:val="24"/>
        </w:rPr>
        <w:t>company</w:t>
      </w:r>
      <w:r w:rsidRPr="00883414">
        <w:rPr>
          <w:rFonts w:asciiTheme="majorHAnsi" w:hAnsiTheme="majorHAnsi"/>
          <w:spacing w:val="8"/>
          <w:sz w:val="24"/>
          <w:szCs w:val="24"/>
        </w:rPr>
        <w:t xml:space="preserve"> </w:t>
      </w:r>
      <w:r w:rsidRPr="00883414">
        <w:rPr>
          <w:rFonts w:asciiTheme="majorHAnsi" w:hAnsiTheme="majorHAnsi"/>
          <w:sz w:val="24"/>
          <w:szCs w:val="24"/>
        </w:rPr>
        <w:t>at</w:t>
      </w:r>
      <w:r w:rsidRPr="00883414">
        <w:rPr>
          <w:rFonts w:asciiTheme="majorHAnsi" w:hAnsiTheme="majorHAnsi"/>
          <w:color w:val="0000FF"/>
          <w:spacing w:val="4"/>
          <w:sz w:val="24"/>
          <w:szCs w:val="24"/>
        </w:rPr>
        <w:t xml:space="preserve"> www.psailpatran.com</w:t>
      </w:r>
      <w:hyperlink r:id="rId5">
        <w:r w:rsidRPr="00883414">
          <w:rPr>
            <w:rFonts w:asciiTheme="majorHAnsi" w:hAnsiTheme="majorHAnsi"/>
            <w:sz w:val="24"/>
            <w:szCs w:val="24"/>
          </w:rPr>
          <w:t>.</w:t>
        </w:r>
      </w:hyperlink>
    </w:p>
    <w:p w:rsidR="00BC34B3" w:rsidRPr="00883414" w:rsidRDefault="00BC34B3">
      <w:pPr>
        <w:pStyle w:val="BodyText"/>
        <w:spacing w:before="2"/>
        <w:rPr>
          <w:rFonts w:asciiTheme="majorHAnsi" w:hAnsiTheme="majorHAnsi"/>
          <w:sz w:val="24"/>
          <w:szCs w:val="24"/>
        </w:rPr>
      </w:pPr>
    </w:p>
    <w:p w:rsidR="00BC34B3" w:rsidRPr="00883414" w:rsidRDefault="00B42D52">
      <w:pPr>
        <w:pStyle w:val="ListParagraph"/>
        <w:numPr>
          <w:ilvl w:val="0"/>
          <w:numId w:val="2"/>
        </w:numPr>
        <w:tabs>
          <w:tab w:val="left" w:pos="736"/>
        </w:tabs>
        <w:spacing w:line="247" w:lineRule="auto"/>
        <w:ind w:right="498" w:firstLine="0"/>
        <w:jc w:val="both"/>
        <w:rPr>
          <w:rFonts w:asciiTheme="majorHAnsi" w:hAnsiTheme="majorHAnsi"/>
          <w:sz w:val="24"/>
          <w:szCs w:val="24"/>
        </w:rPr>
      </w:pPr>
      <w:r w:rsidRPr="00883414">
        <w:rPr>
          <w:rFonts w:asciiTheme="majorHAnsi" w:hAnsiTheme="majorHAnsi"/>
          <w:sz w:val="24"/>
          <w:szCs w:val="24"/>
        </w:rPr>
        <w:t>Independent Director is expected to stay updated on how best to discharge his/   her roles, responsibilities, and duties and liabilities, as  an  Independent  Director  of the Company under applicable law, including keeping abreast of current changes and trends in economic, political, social, financial, legal and corporate governance practices.</w:t>
      </w:r>
    </w:p>
    <w:p w:rsidR="00BC34B3" w:rsidRPr="00883414" w:rsidRDefault="00BC34B3">
      <w:pPr>
        <w:pStyle w:val="BodyText"/>
        <w:spacing w:before="12"/>
        <w:rPr>
          <w:rFonts w:asciiTheme="majorHAnsi" w:hAnsiTheme="majorHAnsi"/>
          <w:sz w:val="24"/>
          <w:szCs w:val="24"/>
        </w:rPr>
      </w:pPr>
    </w:p>
    <w:p w:rsidR="00BC34B3" w:rsidRPr="00883414" w:rsidRDefault="00B42D52">
      <w:pPr>
        <w:pStyle w:val="ListParagraph"/>
        <w:numPr>
          <w:ilvl w:val="0"/>
          <w:numId w:val="2"/>
        </w:numPr>
        <w:tabs>
          <w:tab w:val="left" w:pos="714"/>
        </w:tabs>
        <w:ind w:left="713" w:hanging="224"/>
        <w:jc w:val="both"/>
        <w:rPr>
          <w:rFonts w:asciiTheme="majorHAnsi" w:hAnsiTheme="majorHAnsi"/>
          <w:sz w:val="24"/>
          <w:szCs w:val="24"/>
        </w:rPr>
      </w:pPr>
      <w:r w:rsidRPr="00883414">
        <w:rPr>
          <w:rFonts w:asciiTheme="majorHAnsi" w:hAnsiTheme="majorHAnsi"/>
          <w:sz w:val="24"/>
          <w:szCs w:val="24"/>
        </w:rPr>
        <w:t>Independent Director is expected</w:t>
      </w:r>
      <w:r w:rsidRPr="00883414">
        <w:rPr>
          <w:rFonts w:asciiTheme="majorHAnsi" w:hAnsiTheme="majorHAnsi"/>
          <w:spacing w:val="-7"/>
          <w:sz w:val="24"/>
          <w:szCs w:val="24"/>
        </w:rPr>
        <w:t xml:space="preserve"> </w:t>
      </w:r>
      <w:r w:rsidRPr="00883414">
        <w:rPr>
          <w:rFonts w:asciiTheme="majorHAnsi" w:hAnsiTheme="majorHAnsi"/>
          <w:sz w:val="24"/>
          <w:szCs w:val="24"/>
        </w:rPr>
        <w:t>to:</w:t>
      </w:r>
    </w:p>
    <w:p w:rsidR="00BC34B3" w:rsidRPr="00883414" w:rsidRDefault="00BC34B3">
      <w:pPr>
        <w:pStyle w:val="BodyText"/>
        <w:rPr>
          <w:rFonts w:asciiTheme="majorHAnsi" w:hAnsiTheme="majorHAnsi"/>
          <w:sz w:val="24"/>
          <w:szCs w:val="24"/>
        </w:rPr>
      </w:pPr>
    </w:p>
    <w:p w:rsidR="00BC34B3" w:rsidRPr="00883414" w:rsidRDefault="00B42D52">
      <w:pPr>
        <w:pStyle w:val="ListParagraph"/>
        <w:numPr>
          <w:ilvl w:val="0"/>
          <w:numId w:val="1"/>
        </w:numPr>
        <w:tabs>
          <w:tab w:val="left" w:pos="733"/>
        </w:tabs>
        <w:jc w:val="both"/>
        <w:rPr>
          <w:rFonts w:asciiTheme="majorHAnsi" w:hAnsiTheme="majorHAnsi"/>
          <w:sz w:val="24"/>
          <w:szCs w:val="24"/>
        </w:rPr>
      </w:pPr>
      <w:r w:rsidRPr="00883414">
        <w:rPr>
          <w:rFonts w:asciiTheme="majorHAnsi" w:hAnsiTheme="majorHAnsi"/>
          <w:sz w:val="24"/>
          <w:szCs w:val="24"/>
        </w:rPr>
        <w:t>Take decisions objectively and solely in the interests of the</w:t>
      </w:r>
      <w:r w:rsidRPr="00883414">
        <w:rPr>
          <w:rFonts w:asciiTheme="majorHAnsi" w:hAnsiTheme="majorHAnsi"/>
          <w:spacing w:val="31"/>
          <w:sz w:val="24"/>
          <w:szCs w:val="24"/>
        </w:rPr>
        <w:t xml:space="preserve"> </w:t>
      </w:r>
      <w:r w:rsidRPr="00883414">
        <w:rPr>
          <w:rFonts w:asciiTheme="majorHAnsi" w:hAnsiTheme="majorHAnsi"/>
          <w:sz w:val="24"/>
          <w:szCs w:val="24"/>
        </w:rPr>
        <w:t>Company;</w:t>
      </w:r>
    </w:p>
    <w:p w:rsidR="00BC34B3" w:rsidRPr="00883414" w:rsidRDefault="00B42D52">
      <w:pPr>
        <w:pStyle w:val="ListParagraph"/>
        <w:numPr>
          <w:ilvl w:val="0"/>
          <w:numId w:val="1"/>
        </w:numPr>
        <w:tabs>
          <w:tab w:val="left" w:pos="860"/>
        </w:tabs>
        <w:spacing w:before="8" w:line="249" w:lineRule="auto"/>
        <w:ind w:left="490" w:right="499" w:firstLine="0"/>
        <w:jc w:val="both"/>
        <w:rPr>
          <w:rFonts w:asciiTheme="majorHAnsi" w:hAnsiTheme="majorHAnsi"/>
          <w:sz w:val="24"/>
          <w:szCs w:val="24"/>
        </w:rPr>
      </w:pPr>
      <w:r w:rsidRPr="00883414">
        <w:rPr>
          <w:rFonts w:asciiTheme="majorHAnsi" w:hAnsiTheme="majorHAnsi"/>
          <w:sz w:val="24"/>
          <w:szCs w:val="24"/>
        </w:rPr>
        <w:t xml:space="preserve">Facilitate Company’s adherence to high standards of ethics and corporate </w:t>
      </w:r>
      <w:r w:rsidR="00EF7DF8" w:rsidRPr="00883414">
        <w:rPr>
          <w:rFonts w:asciiTheme="majorHAnsi" w:hAnsiTheme="majorHAnsi"/>
          <w:sz w:val="24"/>
          <w:szCs w:val="24"/>
        </w:rPr>
        <w:t>behavior</w:t>
      </w:r>
      <w:r w:rsidRPr="00883414">
        <w:rPr>
          <w:rFonts w:asciiTheme="majorHAnsi" w:hAnsiTheme="majorHAnsi"/>
          <w:sz w:val="24"/>
          <w:szCs w:val="24"/>
        </w:rPr>
        <w:t>;</w:t>
      </w:r>
    </w:p>
    <w:p w:rsidR="00BC34B3" w:rsidRPr="00883414" w:rsidRDefault="00B42D52">
      <w:pPr>
        <w:pStyle w:val="ListParagraph"/>
        <w:numPr>
          <w:ilvl w:val="0"/>
          <w:numId w:val="1"/>
        </w:numPr>
        <w:tabs>
          <w:tab w:val="left" w:pos="860"/>
        </w:tabs>
        <w:spacing w:line="247" w:lineRule="auto"/>
        <w:ind w:left="490" w:right="498" w:firstLine="0"/>
        <w:jc w:val="both"/>
        <w:rPr>
          <w:rFonts w:asciiTheme="majorHAnsi" w:hAnsiTheme="majorHAnsi"/>
          <w:sz w:val="24"/>
          <w:szCs w:val="24"/>
        </w:rPr>
      </w:pPr>
      <w:r w:rsidRPr="00883414">
        <w:rPr>
          <w:rFonts w:asciiTheme="majorHAnsi" w:hAnsiTheme="majorHAnsi"/>
          <w:sz w:val="24"/>
          <w:szCs w:val="24"/>
        </w:rPr>
        <w:t>Guide the Board in monitoring the effectiveness of the Company’s governance practices and to recommend changes, required if</w:t>
      </w:r>
      <w:r w:rsidRPr="00883414">
        <w:rPr>
          <w:rFonts w:asciiTheme="majorHAnsi" w:hAnsiTheme="majorHAnsi"/>
          <w:spacing w:val="12"/>
          <w:sz w:val="24"/>
          <w:szCs w:val="24"/>
        </w:rPr>
        <w:t xml:space="preserve"> </w:t>
      </w:r>
      <w:r w:rsidRPr="00883414">
        <w:rPr>
          <w:rFonts w:asciiTheme="majorHAnsi" w:hAnsiTheme="majorHAnsi"/>
          <w:sz w:val="24"/>
          <w:szCs w:val="24"/>
        </w:rPr>
        <w:t>any;</w:t>
      </w:r>
    </w:p>
    <w:p w:rsidR="00BC34B3" w:rsidRPr="00883414" w:rsidRDefault="00B42D52">
      <w:pPr>
        <w:pStyle w:val="ListParagraph"/>
        <w:numPr>
          <w:ilvl w:val="0"/>
          <w:numId w:val="1"/>
        </w:numPr>
        <w:tabs>
          <w:tab w:val="left" w:pos="868"/>
        </w:tabs>
        <w:spacing w:line="244" w:lineRule="auto"/>
        <w:ind w:left="490" w:right="499" w:firstLine="0"/>
        <w:jc w:val="both"/>
        <w:rPr>
          <w:rFonts w:asciiTheme="majorHAnsi" w:hAnsiTheme="majorHAnsi"/>
          <w:sz w:val="24"/>
          <w:szCs w:val="24"/>
        </w:rPr>
      </w:pPr>
      <w:r w:rsidRPr="00883414">
        <w:rPr>
          <w:rFonts w:asciiTheme="majorHAnsi" w:hAnsiTheme="majorHAnsi"/>
          <w:sz w:val="24"/>
          <w:szCs w:val="24"/>
        </w:rPr>
        <w:t>Guide the Board in monitoring and managing potential conflicts of interest of Management, Board Members and Stakeholders, including misuse  of  corporate  assets and abuse in related party</w:t>
      </w:r>
      <w:r w:rsidRPr="00883414">
        <w:rPr>
          <w:rFonts w:asciiTheme="majorHAnsi" w:hAnsiTheme="majorHAnsi"/>
          <w:spacing w:val="2"/>
          <w:sz w:val="24"/>
          <w:szCs w:val="24"/>
        </w:rPr>
        <w:t xml:space="preserve"> </w:t>
      </w:r>
      <w:r w:rsidRPr="00883414">
        <w:rPr>
          <w:rFonts w:asciiTheme="majorHAnsi" w:hAnsiTheme="majorHAnsi"/>
          <w:sz w:val="24"/>
          <w:szCs w:val="24"/>
        </w:rPr>
        <w:t>transactions;</w:t>
      </w:r>
    </w:p>
    <w:p w:rsidR="00BC34B3" w:rsidRPr="00883414" w:rsidRDefault="00BC34B3">
      <w:pPr>
        <w:spacing w:line="244" w:lineRule="auto"/>
        <w:jc w:val="both"/>
        <w:rPr>
          <w:rFonts w:asciiTheme="majorHAnsi" w:hAnsiTheme="majorHAnsi"/>
          <w:sz w:val="24"/>
          <w:szCs w:val="24"/>
        </w:rPr>
        <w:sectPr w:rsidR="00BC34B3" w:rsidRPr="00883414">
          <w:pgSz w:w="12240" w:h="15840"/>
          <w:pgMar w:top="1500" w:right="1720" w:bottom="280" w:left="1720" w:header="720" w:footer="720" w:gutter="0"/>
          <w:cols w:space="720"/>
        </w:sectPr>
      </w:pPr>
    </w:p>
    <w:p w:rsidR="00BC34B3" w:rsidRPr="00883414" w:rsidRDefault="00BC34B3">
      <w:pPr>
        <w:pStyle w:val="BodyText"/>
        <w:rPr>
          <w:rFonts w:asciiTheme="majorHAnsi" w:hAnsiTheme="majorHAnsi"/>
          <w:sz w:val="24"/>
          <w:szCs w:val="24"/>
        </w:rPr>
      </w:pPr>
    </w:p>
    <w:p w:rsidR="00BC34B3" w:rsidRPr="00883414" w:rsidRDefault="00BC34B3">
      <w:pPr>
        <w:pStyle w:val="BodyText"/>
        <w:spacing w:before="1"/>
        <w:rPr>
          <w:rFonts w:asciiTheme="majorHAnsi" w:hAnsiTheme="majorHAnsi"/>
          <w:sz w:val="24"/>
          <w:szCs w:val="24"/>
        </w:rPr>
      </w:pPr>
    </w:p>
    <w:p w:rsidR="00BC34B3" w:rsidRPr="00883414" w:rsidRDefault="00B42D52">
      <w:pPr>
        <w:pStyle w:val="ListParagraph"/>
        <w:numPr>
          <w:ilvl w:val="0"/>
          <w:numId w:val="1"/>
        </w:numPr>
        <w:tabs>
          <w:tab w:val="left" w:pos="839"/>
        </w:tabs>
        <w:spacing w:before="60" w:line="244" w:lineRule="auto"/>
        <w:ind w:left="490" w:right="496" w:firstLine="0"/>
        <w:jc w:val="both"/>
        <w:rPr>
          <w:rFonts w:asciiTheme="majorHAnsi" w:hAnsiTheme="majorHAnsi"/>
          <w:sz w:val="24"/>
          <w:szCs w:val="24"/>
        </w:rPr>
      </w:pPr>
      <w:r w:rsidRPr="00883414">
        <w:rPr>
          <w:rFonts w:asciiTheme="majorHAnsi" w:hAnsiTheme="majorHAnsi"/>
          <w:sz w:val="24"/>
          <w:szCs w:val="24"/>
        </w:rPr>
        <w:t xml:space="preserve">Guide </w:t>
      </w:r>
      <w:r w:rsidRPr="00883414">
        <w:rPr>
          <w:rFonts w:asciiTheme="majorHAnsi" w:hAnsiTheme="majorHAnsi"/>
          <w:spacing w:val="-2"/>
          <w:sz w:val="24"/>
          <w:szCs w:val="24"/>
        </w:rPr>
        <w:t xml:space="preserve">the </w:t>
      </w:r>
      <w:r w:rsidRPr="00883414">
        <w:rPr>
          <w:rFonts w:asciiTheme="majorHAnsi" w:hAnsiTheme="majorHAnsi"/>
          <w:sz w:val="24"/>
          <w:szCs w:val="24"/>
        </w:rPr>
        <w:t>Board in ensuring the integrity of the Company’s accounting and financial reporting systems, including the independent audit, and that appropriate systems of control are in place, in particular, systems for risk management, financial and</w:t>
      </w:r>
      <w:r w:rsidRPr="00883414">
        <w:rPr>
          <w:rFonts w:asciiTheme="majorHAnsi" w:hAnsiTheme="majorHAnsi"/>
          <w:spacing w:val="8"/>
          <w:sz w:val="24"/>
          <w:szCs w:val="24"/>
        </w:rPr>
        <w:t xml:space="preserve"> </w:t>
      </w:r>
      <w:r w:rsidRPr="00883414">
        <w:rPr>
          <w:rFonts w:asciiTheme="majorHAnsi" w:hAnsiTheme="majorHAnsi"/>
          <w:sz w:val="24"/>
          <w:szCs w:val="24"/>
        </w:rPr>
        <w:t>operational</w:t>
      </w:r>
      <w:r w:rsidRPr="00883414">
        <w:rPr>
          <w:rFonts w:asciiTheme="majorHAnsi" w:hAnsiTheme="majorHAnsi"/>
          <w:spacing w:val="6"/>
          <w:sz w:val="24"/>
          <w:szCs w:val="24"/>
        </w:rPr>
        <w:t xml:space="preserve"> </w:t>
      </w:r>
      <w:r w:rsidRPr="00883414">
        <w:rPr>
          <w:rFonts w:asciiTheme="majorHAnsi" w:hAnsiTheme="majorHAnsi"/>
          <w:sz w:val="24"/>
          <w:szCs w:val="24"/>
        </w:rPr>
        <w:t>control,</w:t>
      </w:r>
      <w:r w:rsidRPr="00883414">
        <w:rPr>
          <w:rFonts w:asciiTheme="majorHAnsi" w:hAnsiTheme="majorHAnsi"/>
          <w:spacing w:val="11"/>
          <w:sz w:val="24"/>
          <w:szCs w:val="24"/>
        </w:rPr>
        <w:t xml:space="preserve"> </w:t>
      </w:r>
      <w:r w:rsidRPr="00883414">
        <w:rPr>
          <w:rFonts w:asciiTheme="majorHAnsi" w:hAnsiTheme="majorHAnsi"/>
          <w:sz w:val="24"/>
          <w:szCs w:val="24"/>
        </w:rPr>
        <w:t>and</w:t>
      </w:r>
      <w:r w:rsidRPr="00883414">
        <w:rPr>
          <w:rFonts w:asciiTheme="majorHAnsi" w:hAnsiTheme="majorHAnsi"/>
          <w:spacing w:val="4"/>
          <w:sz w:val="24"/>
          <w:szCs w:val="24"/>
        </w:rPr>
        <w:t xml:space="preserve"> </w:t>
      </w:r>
      <w:r w:rsidRPr="00883414">
        <w:rPr>
          <w:rFonts w:asciiTheme="majorHAnsi" w:hAnsiTheme="majorHAnsi"/>
          <w:sz w:val="24"/>
          <w:szCs w:val="24"/>
        </w:rPr>
        <w:t>compliance</w:t>
      </w:r>
      <w:r w:rsidRPr="00883414">
        <w:rPr>
          <w:rFonts w:asciiTheme="majorHAnsi" w:hAnsiTheme="majorHAnsi"/>
          <w:spacing w:val="7"/>
          <w:sz w:val="24"/>
          <w:szCs w:val="24"/>
        </w:rPr>
        <w:t xml:space="preserve"> </w:t>
      </w:r>
      <w:r w:rsidRPr="00883414">
        <w:rPr>
          <w:rFonts w:asciiTheme="majorHAnsi" w:hAnsiTheme="majorHAnsi"/>
          <w:sz w:val="24"/>
          <w:szCs w:val="24"/>
        </w:rPr>
        <w:t>with</w:t>
      </w:r>
      <w:r w:rsidRPr="00883414">
        <w:rPr>
          <w:rFonts w:asciiTheme="majorHAnsi" w:hAnsiTheme="majorHAnsi"/>
          <w:spacing w:val="8"/>
          <w:sz w:val="24"/>
          <w:szCs w:val="24"/>
        </w:rPr>
        <w:t xml:space="preserve"> </w:t>
      </w:r>
      <w:r w:rsidRPr="00883414">
        <w:rPr>
          <w:rFonts w:asciiTheme="majorHAnsi" w:hAnsiTheme="majorHAnsi"/>
          <w:spacing w:val="-2"/>
          <w:sz w:val="24"/>
          <w:szCs w:val="24"/>
        </w:rPr>
        <w:t>the</w:t>
      </w:r>
      <w:r w:rsidRPr="00883414">
        <w:rPr>
          <w:rFonts w:asciiTheme="majorHAnsi" w:hAnsiTheme="majorHAnsi"/>
          <w:spacing w:val="9"/>
          <w:sz w:val="24"/>
          <w:szCs w:val="24"/>
        </w:rPr>
        <w:t xml:space="preserve"> </w:t>
      </w:r>
      <w:r w:rsidRPr="00883414">
        <w:rPr>
          <w:rFonts w:asciiTheme="majorHAnsi" w:hAnsiTheme="majorHAnsi"/>
          <w:sz w:val="24"/>
          <w:szCs w:val="24"/>
        </w:rPr>
        <w:t>law</w:t>
      </w:r>
      <w:r w:rsidRPr="00883414">
        <w:rPr>
          <w:rFonts w:asciiTheme="majorHAnsi" w:hAnsiTheme="majorHAnsi"/>
          <w:spacing w:val="6"/>
          <w:sz w:val="24"/>
          <w:szCs w:val="24"/>
        </w:rPr>
        <w:t xml:space="preserve"> </w:t>
      </w:r>
      <w:r w:rsidRPr="00883414">
        <w:rPr>
          <w:rFonts w:asciiTheme="majorHAnsi" w:hAnsiTheme="majorHAnsi"/>
          <w:sz w:val="24"/>
          <w:szCs w:val="24"/>
        </w:rPr>
        <w:t>and</w:t>
      </w:r>
      <w:r w:rsidRPr="00883414">
        <w:rPr>
          <w:rFonts w:asciiTheme="majorHAnsi" w:hAnsiTheme="majorHAnsi"/>
          <w:spacing w:val="5"/>
          <w:sz w:val="24"/>
          <w:szCs w:val="24"/>
        </w:rPr>
        <w:t xml:space="preserve"> </w:t>
      </w:r>
      <w:r w:rsidRPr="00883414">
        <w:rPr>
          <w:rFonts w:asciiTheme="majorHAnsi" w:hAnsiTheme="majorHAnsi"/>
          <w:sz w:val="24"/>
          <w:szCs w:val="24"/>
        </w:rPr>
        <w:t>relevant</w:t>
      </w:r>
      <w:r w:rsidRPr="00883414">
        <w:rPr>
          <w:rFonts w:asciiTheme="majorHAnsi" w:hAnsiTheme="majorHAnsi"/>
          <w:spacing w:val="4"/>
          <w:sz w:val="24"/>
          <w:szCs w:val="24"/>
        </w:rPr>
        <w:t xml:space="preserve"> </w:t>
      </w:r>
      <w:r w:rsidRPr="00883414">
        <w:rPr>
          <w:rFonts w:asciiTheme="majorHAnsi" w:hAnsiTheme="majorHAnsi"/>
          <w:sz w:val="24"/>
          <w:szCs w:val="24"/>
        </w:rPr>
        <w:t>standards.</w:t>
      </w:r>
    </w:p>
    <w:p w:rsidR="00BC34B3" w:rsidRPr="00883414" w:rsidRDefault="00BC34B3">
      <w:pPr>
        <w:pStyle w:val="BodyText"/>
        <w:spacing w:before="4"/>
        <w:rPr>
          <w:rFonts w:asciiTheme="majorHAnsi" w:hAnsiTheme="majorHAnsi"/>
          <w:sz w:val="24"/>
          <w:szCs w:val="24"/>
        </w:rPr>
      </w:pPr>
    </w:p>
    <w:p w:rsidR="00BC34B3" w:rsidRPr="00883414" w:rsidRDefault="00B42D52">
      <w:pPr>
        <w:pStyle w:val="ListParagraph"/>
        <w:numPr>
          <w:ilvl w:val="0"/>
          <w:numId w:val="4"/>
        </w:numPr>
        <w:tabs>
          <w:tab w:val="left" w:pos="743"/>
        </w:tabs>
        <w:ind w:left="742" w:hanging="253"/>
        <w:rPr>
          <w:rFonts w:asciiTheme="majorHAnsi" w:hAnsiTheme="majorHAnsi"/>
          <w:sz w:val="24"/>
          <w:szCs w:val="24"/>
        </w:rPr>
      </w:pPr>
      <w:r w:rsidRPr="00883414">
        <w:rPr>
          <w:rFonts w:asciiTheme="majorHAnsi" w:hAnsiTheme="majorHAnsi"/>
          <w:sz w:val="24"/>
          <w:szCs w:val="24"/>
        </w:rPr>
        <w:t>Performance</w:t>
      </w:r>
      <w:r w:rsidRPr="00883414">
        <w:rPr>
          <w:rFonts w:asciiTheme="majorHAnsi" w:hAnsiTheme="majorHAnsi"/>
          <w:spacing w:val="-10"/>
          <w:sz w:val="24"/>
          <w:szCs w:val="24"/>
        </w:rPr>
        <w:t xml:space="preserve"> </w:t>
      </w:r>
      <w:r w:rsidRPr="00883414">
        <w:rPr>
          <w:rFonts w:asciiTheme="majorHAnsi" w:hAnsiTheme="majorHAnsi"/>
          <w:sz w:val="24"/>
          <w:szCs w:val="24"/>
        </w:rPr>
        <w:t>Evaluation</w:t>
      </w:r>
    </w:p>
    <w:p w:rsidR="00BC34B3" w:rsidRPr="00883414" w:rsidRDefault="00BC34B3">
      <w:pPr>
        <w:pStyle w:val="BodyText"/>
        <w:spacing w:before="6"/>
        <w:rPr>
          <w:rFonts w:asciiTheme="majorHAnsi" w:hAnsiTheme="majorHAnsi"/>
          <w:sz w:val="24"/>
          <w:szCs w:val="24"/>
        </w:rPr>
      </w:pPr>
    </w:p>
    <w:p w:rsidR="00BC34B3" w:rsidRPr="00883414" w:rsidRDefault="00B42D52">
      <w:pPr>
        <w:pStyle w:val="BodyText"/>
        <w:spacing w:line="247" w:lineRule="auto"/>
        <w:ind w:left="490" w:right="499"/>
        <w:jc w:val="both"/>
        <w:rPr>
          <w:rFonts w:asciiTheme="majorHAnsi" w:hAnsiTheme="majorHAnsi"/>
          <w:sz w:val="24"/>
          <w:szCs w:val="24"/>
        </w:rPr>
      </w:pPr>
      <w:r w:rsidRPr="00883414">
        <w:rPr>
          <w:rFonts w:asciiTheme="majorHAnsi" w:hAnsiTheme="majorHAnsi"/>
          <w:sz w:val="24"/>
          <w:szCs w:val="24"/>
        </w:rPr>
        <w:t xml:space="preserve">Independent Director’s reappointment or extension of term and his/ </w:t>
      </w:r>
      <w:proofErr w:type="gramStart"/>
      <w:r w:rsidRPr="00883414">
        <w:rPr>
          <w:rFonts w:asciiTheme="majorHAnsi" w:hAnsiTheme="majorHAnsi"/>
          <w:sz w:val="24"/>
          <w:szCs w:val="24"/>
        </w:rPr>
        <w:t>her  remuneration</w:t>
      </w:r>
      <w:proofErr w:type="gramEnd"/>
      <w:r w:rsidRPr="00883414">
        <w:rPr>
          <w:rFonts w:asciiTheme="majorHAnsi" w:hAnsiTheme="majorHAnsi"/>
          <w:sz w:val="24"/>
          <w:szCs w:val="24"/>
        </w:rPr>
        <w:t xml:space="preserve"> will be recommended by the Nomination and  Remuneration  Committee of the Board, pursuant to a performance evaluation carried out by </w:t>
      </w:r>
      <w:r w:rsidRPr="00883414">
        <w:rPr>
          <w:rFonts w:asciiTheme="majorHAnsi" w:hAnsiTheme="majorHAnsi"/>
          <w:spacing w:val="-2"/>
          <w:sz w:val="24"/>
          <w:szCs w:val="24"/>
        </w:rPr>
        <w:t xml:space="preserve">the </w:t>
      </w:r>
      <w:r w:rsidRPr="00883414">
        <w:rPr>
          <w:rFonts w:asciiTheme="majorHAnsi" w:hAnsiTheme="majorHAnsi"/>
          <w:sz w:val="24"/>
          <w:szCs w:val="24"/>
        </w:rPr>
        <w:t>Board.</w:t>
      </w:r>
    </w:p>
    <w:p w:rsidR="00BC34B3" w:rsidRPr="00883414" w:rsidRDefault="00BC34B3">
      <w:pPr>
        <w:pStyle w:val="BodyText"/>
        <w:spacing w:before="5"/>
        <w:rPr>
          <w:rFonts w:asciiTheme="majorHAnsi" w:hAnsiTheme="majorHAnsi"/>
          <w:sz w:val="24"/>
          <w:szCs w:val="24"/>
        </w:rPr>
      </w:pPr>
    </w:p>
    <w:p w:rsidR="00BC34B3" w:rsidRPr="00883414" w:rsidRDefault="00B42D52">
      <w:pPr>
        <w:pStyle w:val="ListParagraph"/>
        <w:numPr>
          <w:ilvl w:val="0"/>
          <w:numId w:val="4"/>
        </w:numPr>
        <w:tabs>
          <w:tab w:val="left" w:pos="712"/>
        </w:tabs>
        <w:spacing w:before="1"/>
        <w:ind w:left="711" w:hanging="222"/>
        <w:rPr>
          <w:rFonts w:asciiTheme="majorHAnsi" w:hAnsiTheme="majorHAnsi"/>
          <w:sz w:val="24"/>
          <w:szCs w:val="24"/>
        </w:rPr>
      </w:pPr>
      <w:r w:rsidRPr="00883414">
        <w:rPr>
          <w:rFonts w:asciiTheme="majorHAnsi" w:hAnsiTheme="majorHAnsi"/>
          <w:sz w:val="24"/>
          <w:szCs w:val="24"/>
        </w:rPr>
        <w:t>Remuneration</w:t>
      </w:r>
    </w:p>
    <w:p w:rsidR="00BC34B3" w:rsidRPr="00883414" w:rsidRDefault="00BC34B3">
      <w:pPr>
        <w:pStyle w:val="BodyText"/>
        <w:spacing w:before="8"/>
        <w:rPr>
          <w:rFonts w:asciiTheme="majorHAnsi" w:hAnsiTheme="majorHAnsi"/>
          <w:sz w:val="24"/>
          <w:szCs w:val="24"/>
        </w:rPr>
      </w:pPr>
    </w:p>
    <w:p w:rsidR="00BC34B3" w:rsidRPr="00883414" w:rsidRDefault="00B42D52">
      <w:pPr>
        <w:pStyle w:val="ListParagraph"/>
        <w:numPr>
          <w:ilvl w:val="1"/>
          <w:numId w:val="4"/>
        </w:numPr>
        <w:tabs>
          <w:tab w:val="left" w:pos="714"/>
        </w:tabs>
        <w:jc w:val="both"/>
        <w:rPr>
          <w:rFonts w:asciiTheme="majorHAnsi" w:hAnsiTheme="majorHAnsi"/>
          <w:sz w:val="24"/>
          <w:szCs w:val="24"/>
        </w:rPr>
      </w:pPr>
      <w:r w:rsidRPr="00883414">
        <w:rPr>
          <w:rFonts w:asciiTheme="majorHAnsi" w:hAnsiTheme="majorHAnsi"/>
          <w:sz w:val="24"/>
          <w:szCs w:val="24"/>
        </w:rPr>
        <w:t>His/ Her annual remuneration will be as</w:t>
      </w:r>
      <w:r w:rsidRPr="00883414">
        <w:rPr>
          <w:rFonts w:asciiTheme="majorHAnsi" w:hAnsiTheme="majorHAnsi"/>
          <w:spacing w:val="7"/>
          <w:sz w:val="24"/>
          <w:szCs w:val="24"/>
        </w:rPr>
        <w:t xml:space="preserve"> </w:t>
      </w:r>
      <w:r w:rsidRPr="00883414">
        <w:rPr>
          <w:rFonts w:asciiTheme="majorHAnsi" w:hAnsiTheme="majorHAnsi"/>
          <w:sz w:val="24"/>
          <w:szCs w:val="24"/>
        </w:rPr>
        <w:t>under:</w:t>
      </w:r>
    </w:p>
    <w:p w:rsidR="00BC34B3" w:rsidRPr="00883414" w:rsidRDefault="00BC34B3">
      <w:pPr>
        <w:pStyle w:val="BodyText"/>
        <w:rPr>
          <w:rFonts w:asciiTheme="majorHAnsi" w:hAnsiTheme="majorHAnsi"/>
          <w:sz w:val="24"/>
          <w:szCs w:val="24"/>
        </w:rPr>
      </w:pPr>
    </w:p>
    <w:p w:rsidR="00BC34B3" w:rsidRPr="00883414" w:rsidRDefault="00B42D52">
      <w:pPr>
        <w:pStyle w:val="BodyText"/>
        <w:spacing w:line="247" w:lineRule="auto"/>
        <w:ind w:left="490" w:right="499"/>
        <w:jc w:val="both"/>
        <w:rPr>
          <w:rFonts w:asciiTheme="majorHAnsi" w:hAnsiTheme="majorHAnsi"/>
          <w:sz w:val="24"/>
          <w:szCs w:val="24"/>
        </w:rPr>
      </w:pPr>
      <w:r w:rsidRPr="00883414">
        <w:rPr>
          <w:rFonts w:asciiTheme="majorHAnsi" w:hAnsiTheme="majorHAnsi"/>
          <w:sz w:val="24"/>
          <w:szCs w:val="24"/>
        </w:rPr>
        <w:t xml:space="preserve">(a) Sitting fees for attending each meeting of </w:t>
      </w:r>
      <w:proofErr w:type="gramStart"/>
      <w:r w:rsidRPr="00883414">
        <w:rPr>
          <w:rFonts w:asciiTheme="majorHAnsi" w:hAnsiTheme="majorHAnsi"/>
          <w:sz w:val="24"/>
          <w:szCs w:val="24"/>
        </w:rPr>
        <w:t>the  Board</w:t>
      </w:r>
      <w:proofErr w:type="gramEnd"/>
      <w:r w:rsidRPr="00883414">
        <w:rPr>
          <w:rFonts w:asciiTheme="majorHAnsi" w:hAnsiTheme="majorHAnsi"/>
          <w:sz w:val="24"/>
          <w:szCs w:val="24"/>
        </w:rPr>
        <w:t xml:space="preserve"> and its  Committees  as  may be determined by the Board from time to</w:t>
      </w:r>
      <w:r w:rsidRPr="00883414">
        <w:rPr>
          <w:rFonts w:asciiTheme="majorHAnsi" w:hAnsiTheme="majorHAnsi"/>
          <w:spacing w:val="23"/>
          <w:sz w:val="24"/>
          <w:szCs w:val="24"/>
        </w:rPr>
        <w:t xml:space="preserve"> </w:t>
      </w:r>
      <w:r w:rsidRPr="00883414">
        <w:rPr>
          <w:rFonts w:asciiTheme="majorHAnsi" w:hAnsiTheme="majorHAnsi"/>
          <w:sz w:val="24"/>
          <w:szCs w:val="24"/>
        </w:rPr>
        <w:t>time,</w:t>
      </w:r>
    </w:p>
    <w:p w:rsidR="00BC34B3" w:rsidRPr="00883414" w:rsidRDefault="00BC34B3">
      <w:pPr>
        <w:pStyle w:val="BodyText"/>
        <w:spacing w:before="4"/>
        <w:rPr>
          <w:rFonts w:asciiTheme="majorHAnsi" w:hAnsiTheme="majorHAnsi"/>
          <w:sz w:val="24"/>
          <w:szCs w:val="24"/>
        </w:rPr>
      </w:pPr>
    </w:p>
    <w:p w:rsidR="00BC34B3" w:rsidRPr="00883414" w:rsidRDefault="00B42D52">
      <w:pPr>
        <w:pStyle w:val="ListParagraph"/>
        <w:numPr>
          <w:ilvl w:val="1"/>
          <w:numId w:val="4"/>
        </w:numPr>
        <w:tabs>
          <w:tab w:val="left" w:pos="736"/>
        </w:tabs>
        <w:spacing w:line="247" w:lineRule="auto"/>
        <w:ind w:left="490" w:right="499" w:firstLine="0"/>
        <w:jc w:val="both"/>
        <w:rPr>
          <w:rFonts w:asciiTheme="majorHAnsi" w:hAnsiTheme="majorHAnsi"/>
          <w:sz w:val="24"/>
          <w:szCs w:val="24"/>
        </w:rPr>
      </w:pPr>
      <w:r w:rsidRPr="00883414">
        <w:rPr>
          <w:rFonts w:asciiTheme="majorHAnsi" w:hAnsiTheme="majorHAnsi"/>
          <w:sz w:val="24"/>
          <w:szCs w:val="24"/>
        </w:rPr>
        <w:t>Independent Director will be entitled to reimbursement of expenses incurred by him/ her in connection with attending the Board meetings, Board Committee meetings, general meetings and in relation to the business of the Company towards hotel accommodation, travelling and other out-of pocket</w:t>
      </w:r>
      <w:r w:rsidRPr="00883414">
        <w:rPr>
          <w:rFonts w:asciiTheme="majorHAnsi" w:hAnsiTheme="majorHAnsi"/>
          <w:spacing w:val="22"/>
          <w:sz w:val="24"/>
          <w:szCs w:val="24"/>
        </w:rPr>
        <w:t xml:space="preserve"> </w:t>
      </w:r>
      <w:r w:rsidRPr="00883414">
        <w:rPr>
          <w:rFonts w:asciiTheme="majorHAnsi" w:hAnsiTheme="majorHAnsi"/>
          <w:sz w:val="24"/>
          <w:szCs w:val="24"/>
        </w:rPr>
        <w:t>expenses.</w:t>
      </w:r>
    </w:p>
    <w:p w:rsidR="00BC34B3" w:rsidRPr="00883414" w:rsidRDefault="00BC34B3">
      <w:pPr>
        <w:pStyle w:val="BodyText"/>
        <w:spacing w:before="2"/>
        <w:rPr>
          <w:rFonts w:asciiTheme="majorHAnsi" w:hAnsiTheme="majorHAnsi"/>
          <w:sz w:val="24"/>
          <w:szCs w:val="24"/>
        </w:rPr>
      </w:pPr>
    </w:p>
    <w:p w:rsidR="00BC34B3" w:rsidRDefault="00B42D52">
      <w:pPr>
        <w:pStyle w:val="ListParagraph"/>
        <w:numPr>
          <w:ilvl w:val="1"/>
          <w:numId w:val="4"/>
        </w:numPr>
        <w:tabs>
          <w:tab w:val="left" w:pos="714"/>
        </w:tabs>
        <w:spacing w:before="1"/>
        <w:jc w:val="both"/>
        <w:rPr>
          <w:rFonts w:asciiTheme="majorHAnsi" w:hAnsiTheme="majorHAnsi"/>
          <w:sz w:val="24"/>
          <w:szCs w:val="24"/>
        </w:rPr>
      </w:pPr>
      <w:r w:rsidRPr="00883414">
        <w:rPr>
          <w:rFonts w:asciiTheme="majorHAnsi" w:hAnsiTheme="majorHAnsi"/>
          <w:sz w:val="24"/>
          <w:szCs w:val="24"/>
        </w:rPr>
        <w:t>Independent Director will not be entitled to any stock</w:t>
      </w:r>
      <w:r w:rsidRPr="00883414">
        <w:rPr>
          <w:rFonts w:asciiTheme="majorHAnsi" w:hAnsiTheme="majorHAnsi"/>
          <w:spacing w:val="18"/>
          <w:sz w:val="24"/>
          <w:szCs w:val="24"/>
        </w:rPr>
        <w:t xml:space="preserve"> </w:t>
      </w:r>
      <w:r w:rsidRPr="00883414">
        <w:rPr>
          <w:rFonts w:asciiTheme="majorHAnsi" w:hAnsiTheme="majorHAnsi"/>
          <w:sz w:val="24"/>
          <w:szCs w:val="24"/>
        </w:rPr>
        <w:t>options.</w:t>
      </w:r>
    </w:p>
    <w:p w:rsidR="00EF7DF8" w:rsidRPr="00EF7DF8" w:rsidRDefault="00EF7DF8" w:rsidP="00EF7DF8">
      <w:pPr>
        <w:tabs>
          <w:tab w:val="left" w:pos="714"/>
        </w:tabs>
        <w:spacing w:before="1"/>
        <w:rPr>
          <w:rFonts w:asciiTheme="majorHAnsi" w:hAnsiTheme="majorHAnsi"/>
          <w:sz w:val="24"/>
          <w:szCs w:val="24"/>
        </w:rPr>
      </w:pPr>
    </w:p>
    <w:p w:rsidR="00EF7DF8" w:rsidRPr="00883414" w:rsidRDefault="00EF7DF8">
      <w:pPr>
        <w:pStyle w:val="ListParagraph"/>
        <w:numPr>
          <w:ilvl w:val="1"/>
          <w:numId w:val="4"/>
        </w:numPr>
        <w:tabs>
          <w:tab w:val="left" w:pos="714"/>
        </w:tabs>
        <w:spacing w:before="1"/>
        <w:jc w:val="both"/>
        <w:rPr>
          <w:rFonts w:asciiTheme="majorHAnsi" w:hAnsiTheme="majorHAnsi"/>
          <w:sz w:val="24"/>
          <w:szCs w:val="24"/>
        </w:rPr>
      </w:pPr>
      <w:r w:rsidRPr="00883414">
        <w:rPr>
          <w:rFonts w:asciiTheme="majorHAnsi" w:hAnsiTheme="majorHAnsi"/>
          <w:sz w:val="24"/>
          <w:szCs w:val="24"/>
        </w:rPr>
        <w:t>Independent Director</w:t>
      </w:r>
      <w:r>
        <w:rPr>
          <w:rFonts w:asciiTheme="majorHAnsi" w:hAnsiTheme="majorHAnsi"/>
          <w:sz w:val="24"/>
          <w:szCs w:val="24"/>
        </w:rPr>
        <w:t xml:space="preserve"> remuneration will be as per Companies Act</w:t>
      </w:r>
      <w:proofErr w:type="gramStart"/>
      <w:r>
        <w:rPr>
          <w:rFonts w:asciiTheme="majorHAnsi" w:hAnsiTheme="majorHAnsi"/>
          <w:sz w:val="24"/>
          <w:szCs w:val="24"/>
        </w:rPr>
        <w:t>,2013</w:t>
      </w:r>
      <w:proofErr w:type="gramEnd"/>
      <w:r>
        <w:rPr>
          <w:rFonts w:asciiTheme="majorHAnsi" w:hAnsiTheme="majorHAnsi"/>
          <w:sz w:val="24"/>
          <w:szCs w:val="24"/>
        </w:rPr>
        <w:t>.</w:t>
      </w:r>
    </w:p>
    <w:p w:rsidR="00BC34B3" w:rsidRPr="00883414" w:rsidRDefault="00BC34B3">
      <w:pPr>
        <w:pStyle w:val="BodyText"/>
        <w:spacing w:before="5"/>
        <w:rPr>
          <w:rFonts w:asciiTheme="majorHAnsi" w:hAnsiTheme="majorHAnsi"/>
          <w:sz w:val="24"/>
          <w:szCs w:val="24"/>
        </w:rPr>
      </w:pPr>
    </w:p>
    <w:p w:rsidR="00BC34B3" w:rsidRPr="00883414" w:rsidRDefault="00B42D52">
      <w:pPr>
        <w:pStyle w:val="ListParagraph"/>
        <w:numPr>
          <w:ilvl w:val="0"/>
          <w:numId w:val="4"/>
        </w:numPr>
        <w:tabs>
          <w:tab w:val="left" w:pos="704"/>
        </w:tabs>
        <w:ind w:left="703" w:hanging="214"/>
        <w:rPr>
          <w:rFonts w:asciiTheme="majorHAnsi" w:hAnsiTheme="majorHAnsi"/>
          <w:sz w:val="24"/>
          <w:szCs w:val="24"/>
        </w:rPr>
      </w:pPr>
      <w:r w:rsidRPr="00883414">
        <w:rPr>
          <w:rFonts w:asciiTheme="majorHAnsi" w:hAnsiTheme="majorHAnsi"/>
          <w:sz w:val="24"/>
          <w:szCs w:val="24"/>
        </w:rPr>
        <w:t>Insurance</w:t>
      </w:r>
    </w:p>
    <w:p w:rsidR="00BC34B3" w:rsidRPr="00883414" w:rsidRDefault="00BC34B3">
      <w:pPr>
        <w:pStyle w:val="BodyText"/>
        <w:spacing w:before="6"/>
        <w:rPr>
          <w:rFonts w:asciiTheme="majorHAnsi" w:hAnsiTheme="majorHAnsi"/>
          <w:sz w:val="24"/>
          <w:szCs w:val="24"/>
        </w:rPr>
      </w:pPr>
    </w:p>
    <w:p w:rsidR="00BC34B3" w:rsidRPr="00883414" w:rsidRDefault="00B42D52">
      <w:pPr>
        <w:pStyle w:val="BodyText"/>
        <w:spacing w:before="1" w:line="247" w:lineRule="auto"/>
        <w:ind w:left="490" w:right="497"/>
        <w:jc w:val="both"/>
        <w:rPr>
          <w:rFonts w:asciiTheme="majorHAnsi" w:hAnsiTheme="majorHAnsi"/>
          <w:sz w:val="24"/>
          <w:szCs w:val="24"/>
        </w:rPr>
      </w:pPr>
      <w:r w:rsidRPr="00883414">
        <w:rPr>
          <w:rFonts w:asciiTheme="majorHAnsi" w:hAnsiTheme="majorHAnsi"/>
          <w:sz w:val="24"/>
          <w:szCs w:val="24"/>
        </w:rPr>
        <w:t xml:space="preserve">The Company will use its best </w:t>
      </w:r>
      <w:r w:rsidR="00EF7DF8" w:rsidRPr="00883414">
        <w:rPr>
          <w:rFonts w:asciiTheme="majorHAnsi" w:hAnsiTheme="majorHAnsi"/>
          <w:sz w:val="24"/>
          <w:szCs w:val="24"/>
        </w:rPr>
        <w:t>endeavors</w:t>
      </w:r>
      <w:r w:rsidRPr="00883414">
        <w:rPr>
          <w:rFonts w:asciiTheme="majorHAnsi" w:hAnsiTheme="majorHAnsi"/>
          <w:sz w:val="24"/>
          <w:szCs w:val="24"/>
        </w:rPr>
        <w:t xml:space="preserve"> to maintain appropriate directors’ and officers' (D&amp;O) liability insurance for the benefit of the Board.</w:t>
      </w:r>
    </w:p>
    <w:p w:rsidR="00BC34B3" w:rsidRPr="00883414" w:rsidRDefault="00BC34B3">
      <w:pPr>
        <w:pStyle w:val="BodyText"/>
        <w:spacing w:before="3"/>
        <w:rPr>
          <w:rFonts w:asciiTheme="majorHAnsi" w:hAnsiTheme="majorHAnsi"/>
          <w:sz w:val="24"/>
          <w:szCs w:val="24"/>
        </w:rPr>
      </w:pPr>
    </w:p>
    <w:p w:rsidR="00BC34B3" w:rsidRPr="00883414" w:rsidRDefault="00B42D52">
      <w:pPr>
        <w:pStyle w:val="BodyText"/>
        <w:ind w:left="490"/>
        <w:jc w:val="both"/>
        <w:rPr>
          <w:rFonts w:asciiTheme="majorHAnsi" w:hAnsiTheme="majorHAnsi"/>
          <w:sz w:val="24"/>
          <w:szCs w:val="24"/>
        </w:rPr>
      </w:pPr>
      <w:r w:rsidRPr="00883414">
        <w:rPr>
          <w:rFonts w:asciiTheme="majorHAnsi" w:hAnsiTheme="majorHAnsi"/>
          <w:sz w:val="24"/>
          <w:szCs w:val="24"/>
        </w:rPr>
        <w:t>Independent Director shall be informed of any changes to the policy.</w:t>
      </w:r>
    </w:p>
    <w:p w:rsidR="00BC34B3" w:rsidRPr="00883414" w:rsidRDefault="00BC34B3">
      <w:pPr>
        <w:pStyle w:val="BodyText"/>
        <w:spacing w:before="6"/>
        <w:rPr>
          <w:rFonts w:asciiTheme="majorHAnsi" w:hAnsiTheme="majorHAnsi"/>
          <w:sz w:val="24"/>
          <w:szCs w:val="24"/>
        </w:rPr>
      </w:pPr>
    </w:p>
    <w:p w:rsidR="00BC34B3" w:rsidRPr="00883414" w:rsidRDefault="00BC34B3">
      <w:pPr>
        <w:rPr>
          <w:rFonts w:asciiTheme="majorHAnsi" w:hAnsiTheme="majorHAnsi"/>
          <w:sz w:val="24"/>
          <w:szCs w:val="24"/>
        </w:rPr>
        <w:sectPr w:rsidR="00BC34B3" w:rsidRPr="00883414">
          <w:pgSz w:w="12240" w:h="15840"/>
          <w:pgMar w:top="1500" w:right="1720" w:bottom="280" w:left="1720" w:header="720" w:footer="720" w:gutter="0"/>
          <w:cols w:space="720"/>
        </w:sectPr>
      </w:pPr>
    </w:p>
    <w:p w:rsidR="00EF7DF8" w:rsidRPr="00883414" w:rsidRDefault="00EF7DF8" w:rsidP="00EF7DF8">
      <w:pPr>
        <w:pStyle w:val="ListParagraph"/>
        <w:numPr>
          <w:ilvl w:val="0"/>
          <w:numId w:val="4"/>
        </w:numPr>
        <w:tabs>
          <w:tab w:val="left" w:pos="745"/>
        </w:tabs>
        <w:ind w:left="744" w:hanging="255"/>
        <w:rPr>
          <w:rFonts w:asciiTheme="majorHAnsi" w:hAnsiTheme="majorHAnsi"/>
          <w:sz w:val="24"/>
          <w:szCs w:val="24"/>
        </w:rPr>
      </w:pPr>
      <w:r w:rsidRPr="00883414">
        <w:rPr>
          <w:rFonts w:asciiTheme="majorHAnsi" w:hAnsiTheme="majorHAnsi"/>
          <w:sz w:val="24"/>
          <w:szCs w:val="24"/>
        </w:rPr>
        <w:lastRenderedPageBreak/>
        <w:t>Training</w:t>
      </w:r>
    </w:p>
    <w:p w:rsidR="00EF7DF8" w:rsidRPr="00883414" w:rsidRDefault="00EF7DF8" w:rsidP="00EF7DF8">
      <w:pPr>
        <w:pStyle w:val="BodyText"/>
        <w:spacing w:before="6"/>
        <w:rPr>
          <w:rFonts w:asciiTheme="majorHAnsi" w:hAnsiTheme="majorHAnsi"/>
          <w:sz w:val="24"/>
          <w:szCs w:val="24"/>
        </w:rPr>
      </w:pPr>
    </w:p>
    <w:p w:rsidR="00EF7DF8" w:rsidRPr="00883414" w:rsidRDefault="00EF7DF8" w:rsidP="00EF7DF8">
      <w:pPr>
        <w:pStyle w:val="BodyText"/>
        <w:spacing w:line="247" w:lineRule="auto"/>
        <w:ind w:left="490" w:right="499"/>
        <w:jc w:val="both"/>
        <w:rPr>
          <w:rFonts w:asciiTheme="majorHAnsi" w:hAnsiTheme="majorHAnsi"/>
          <w:sz w:val="24"/>
          <w:szCs w:val="24"/>
        </w:rPr>
      </w:pPr>
      <w:r w:rsidRPr="00883414">
        <w:rPr>
          <w:rFonts w:asciiTheme="majorHAnsi" w:hAnsiTheme="majorHAnsi"/>
          <w:sz w:val="24"/>
          <w:szCs w:val="24"/>
        </w:rPr>
        <w:t xml:space="preserve">Independent Director will be entitled to the benefit of a training </w:t>
      </w:r>
      <w:proofErr w:type="gramStart"/>
      <w:r w:rsidRPr="00883414">
        <w:rPr>
          <w:rFonts w:asciiTheme="majorHAnsi" w:hAnsiTheme="majorHAnsi"/>
          <w:sz w:val="24"/>
          <w:szCs w:val="24"/>
        </w:rPr>
        <w:t>program  to</w:t>
      </w:r>
      <w:proofErr w:type="gramEnd"/>
      <w:r w:rsidRPr="00883414">
        <w:rPr>
          <w:rFonts w:asciiTheme="majorHAnsi" w:hAnsiTheme="majorHAnsi"/>
          <w:sz w:val="24"/>
          <w:szCs w:val="24"/>
        </w:rPr>
        <w:t xml:space="preserve">  familiarize himself/ herself with </w:t>
      </w:r>
      <w:r w:rsidRPr="00883414">
        <w:rPr>
          <w:rFonts w:asciiTheme="majorHAnsi" w:hAnsiTheme="majorHAnsi"/>
          <w:spacing w:val="-2"/>
          <w:sz w:val="24"/>
          <w:szCs w:val="24"/>
        </w:rPr>
        <w:t xml:space="preserve">the </w:t>
      </w:r>
      <w:r w:rsidRPr="00883414">
        <w:rPr>
          <w:rFonts w:asciiTheme="majorHAnsi" w:hAnsiTheme="majorHAnsi"/>
          <w:sz w:val="24"/>
          <w:szCs w:val="24"/>
        </w:rPr>
        <w:t>business and affairs of the Company,  growth plans, the peculiarities of the industry in which the Company operates, its goals and expectations and long term plans and</w:t>
      </w:r>
      <w:r w:rsidRPr="00883414">
        <w:rPr>
          <w:rFonts w:asciiTheme="majorHAnsi" w:hAnsiTheme="majorHAnsi"/>
          <w:spacing w:val="13"/>
          <w:sz w:val="24"/>
          <w:szCs w:val="24"/>
        </w:rPr>
        <w:t xml:space="preserve"> </w:t>
      </w:r>
      <w:r w:rsidRPr="00883414">
        <w:rPr>
          <w:rFonts w:asciiTheme="majorHAnsi" w:hAnsiTheme="majorHAnsi"/>
          <w:sz w:val="24"/>
          <w:szCs w:val="24"/>
        </w:rPr>
        <w:t>objectives.</w:t>
      </w:r>
    </w:p>
    <w:p w:rsidR="00EF7DF8" w:rsidRPr="00883414" w:rsidRDefault="00EF7DF8" w:rsidP="00EF7DF8">
      <w:pPr>
        <w:pStyle w:val="BodyText"/>
        <w:spacing w:before="6"/>
        <w:rPr>
          <w:rFonts w:asciiTheme="majorHAnsi" w:hAnsiTheme="majorHAnsi"/>
          <w:sz w:val="24"/>
          <w:szCs w:val="24"/>
        </w:rPr>
      </w:pPr>
    </w:p>
    <w:p w:rsidR="00BC34B3" w:rsidRPr="00883414" w:rsidRDefault="00EF7DF8" w:rsidP="00EF7DF8">
      <w:pPr>
        <w:pStyle w:val="BodyText"/>
        <w:rPr>
          <w:rFonts w:asciiTheme="majorHAnsi" w:hAnsiTheme="majorHAnsi"/>
          <w:sz w:val="24"/>
          <w:szCs w:val="24"/>
        </w:rPr>
      </w:pPr>
      <w:r>
        <w:rPr>
          <w:rFonts w:asciiTheme="majorHAnsi" w:hAnsiTheme="majorHAnsi"/>
          <w:sz w:val="24"/>
          <w:szCs w:val="24"/>
        </w:rPr>
        <w:t xml:space="preserve">          </w:t>
      </w:r>
      <w:r w:rsidRPr="00883414">
        <w:rPr>
          <w:rFonts w:asciiTheme="majorHAnsi" w:hAnsiTheme="majorHAnsi"/>
          <w:sz w:val="24"/>
          <w:szCs w:val="24"/>
        </w:rPr>
        <w:t>Miscellaneous</w:t>
      </w:r>
    </w:p>
    <w:p w:rsidR="00BC34B3" w:rsidRPr="00883414" w:rsidRDefault="00BC34B3">
      <w:pPr>
        <w:pStyle w:val="BodyText"/>
        <w:spacing w:before="5"/>
        <w:rPr>
          <w:rFonts w:asciiTheme="majorHAnsi" w:hAnsiTheme="majorHAnsi"/>
          <w:sz w:val="24"/>
          <w:szCs w:val="24"/>
        </w:rPr>
      </w:pPr>
    </w:p>
    <w:p w:rsidR="00BC34B3" w:rsidRPr="00883414" w:rsidRDefault="00B42D52">
      <w:pPr>
        <w:pStyle w:val="BodyText"/>
        <w:spacing w:before="60" w:line="247" w:lineRule="auto"/>
        <w:ind w:left="490" w:right="497"/>
        <w:jc w:val="both"/>
        <w:rPr>
          <w:rFonts w:asciiTheme="majorHAnsi" w:hAnsiTheme="majorHAnsi"/>
          <w:sz w:val="24"/>
          <w:szCs w:val="24"/>
        </w:rPr>
      </w:pPr>
      <w:r w:rsidRPr="00883414">
        <w:rPr>
          <w:rFonts w:asciiTheme="majorHAnsi" w:hAnsiTheme="majorHAnsi"/>
          <w:sz w:val="24"/>
          <w:szCs w:val="24"/>
        </w:rPr>
        <w:t>1. Independent Director will have access to confidential information, whether or not the information is marked or designated as  “confidential” or  “proprietary”, relating  to the Company and its business including legal, financial, technical, commercial, marketing and business related records, data, documents, reports, etc., client information, intellectual property rights (including trade secrets), (“Confidential Information”).</w:t>
      </w:r>
    </w:p>
    <w:p w:rsidR="00BC34B3" w:rsidRPr="00883414" w:rsidRDefault="00BC34B3">
      <w:pPr>
        <w:pStyle w:val="BodyText"/>
        <w:spacing w:before="11"/>
        <w:rPr>
          <w:rFonts w:asciiTheme="majorHAnsi" w:hAnsiTheme="majorHAnsi"/>
          <w:sz w:val="24"/>
          <w:szCs w:val="24"/>
        </w:rPr>
      </w:pPr>
    </w:p>
    <w:p w:rsidR="00BC34B3" w:rsidRPr="00883414" w:rsidRDefault="00B42D52">
      <w:pPr>
        <w:pStyle w:val="BodyText"/>
        <w:spacing w:line="249" w:lineRule="auto"/>
        <w:ind w:left="490" w:right="500"/>
        <w:jc w:val="both"/>
        <w:rPr>
          <w:rFonts w:asciiTheme="majorHAnsi" w:hAnsiTheme="majorHAnsi"/>
          <w:sz w:val="24"/>
          <w:szCs w:val="24"/>
        </w:rPr>
      </w:pPr>
      <w:r w:rsidRPr="00883414">
        <w:rPr>
          <w:rFonts w:asciiTheme="majorHAnsi" w:hAnsiTheme="majorHAnsi"/>
          <w:sz w:val="24"/>
          <w:szCs w:val="24"/>
        </w:rPr>
        <w:t>He/ She shall use reasonable efforts to keep confidential and to not disclose to any third party, such Confidential Information.</w:t>
      </w:r>
    </w:p>
    <w:p w:rsidR="00BC34B3" w:rsidRPr="00883414" w:rsidRDefault="00BC34B3">
      <w:pPr>
        <w:pStyle w:val="BodyText"/>
        <w:spacing w:before="1"/>
        <w:rPr>
          <w:rFonts w:asciiTheme="majorHAnsi" w:hAnsiTheme="majorHAnsi"/>
          <w:sz w:val="24"/>
          <w:szCs w:val="24"/>
        </w:rPr>
      </w:pPr>
    </w:p>
    <w:p w:rsidR="00BC34B3" w:rsidRPr="00883414" w:rsidRDefault="00B42D52">
      <w:pPr>
        <w:pStyle w:val="BodyText"/>
        <w:spacing w:line="244" w:lineRule="auto"/>
        <w:ind w:left="490" w:right="500"/>
        <w:jc w:val="both"/>
        <w:rPr>
          <w:rFonts w:asciiTheme="majorHAnsi" w:hAnsiTheme="majorHAnsi"/>
          <w:sz w:val="24"/>
          <w:szCs w:val="24"/>
        </w:rPr>
      </w:pPr>
      <w:r w:rsidRPr="00883414">
        <w:rPr>
          <w:rFonts w:asciiTheme="majorHAnsi" w:hAnsiTheme="majorHAnsi"/>
          <w:sz w:val="24"/>
          <w:szCs w:val="24"/>
        </w:rPr>
        <w:t>If any Confidential Information is required to be disclosed by him/ her in response to any summons or in connection with any litigation, or in order to comply with any applicable law, order, regulation or ruling, then any such disclosure should be, to the extent possible, with the prior consent of the Board.</w:t>
      </w:r>
    </w:p>
    <w:p w:rsidR="00BC34B3" w:rsidRPr="00883414" w:rsidRDefault="00BC34B3">
      <w:pPr>
        <w:pStyle w:val="BodyText"/>
        <w:rPr>
          <w:rFonts w:asciiTheme="majorHAnsi" w:hAnsiTheme="majorHAnsi"/>
          <w:sz w:val="24"/>
          <w:szCs w:val="24"/>
        </w:rPr>
      </w:pPr>
    </w:p>
    <w:p w:rsidR="00BC34B3" w:rsidRPr="00883414" w:rsidRDefault="00BC34B3">
      <w:pPr>
        <w:pStyle w:val="BodyText"/>
        <w:rPr>
          <w:rFonts w:asciiTheme="majorHAnsi" w:hAnsiTheme="majorHAnsi"/>
          <w:sz w:val="24"/>
          <w:szCs w:val="24"/>
        </w:rPr>
      </w:pPr>
    </w:p>
    <w:p w:rsidR="00BC34B3" w:rsidRPr="00883414" w:rsidRDefault="00B55FF1">
      <w:pPr>
        <w:pStyle w:val="BodyText"/>
        <w:spacing w:before="3"/>
        <w:rPr>
          <w:rFonts w:asciiTheme="majorHAnsi" w:hAnsiTheme="majorHAnsi"/>
          <w:sz w:val="24"/>
          <w:szCs w:val="24"/>
        </w:rPr>
      </w:pPr>
      <w:r>
        <w:rPr>
          <w:rFonts w:asciiTheme="majorHAnsi" w:hAnsiTheme="majorHAnsi"/>
          <w:sz w:val="24"/>
          <w:szCs w:val="24"/>
        </w:rPr>
        <w:pict>
          <v:shape id="_x0000_s1026" style="position:absolute;margin-left:297.1pt;margin-top:11.1pt;width:17.25pt;height:.1pt;z-index:-251658752;mso-wrap-distance-left:0;mso-wrap-distance-right:0;mso-position-horizontal-relative:page" coordorigin="5942,222" coordsize="345,0" path="m5942,222r345,e" filled="f" strokeweight=".26567mm">
            <v:stroke dashstyle="3 1"/>
            <v:path arrowok="t"/>
            <w10:wrap type="topAndBottom" anchorx="page"/>
          </v:shape>
        </w:pict>
      </w:r>
    </w:p>
    <w:sectPr w:rsidR="00BC34B3" w:rsidRPr="00883414" w:rsidSect="00BC34B3">
      <w:pgSz w:w="12240" w:h="15840"/>
      <w:pgMar w:top="150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Carlito">
    <w:altName w:val="Arial"/>
    <w:charset w:val="00"/>
    <w:family w:val="swiss"/>
    <w:pitch w:val="variable"/>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17271"/>
    <w:multiLevelType w:val="hybridMultilevel"/>
    <w:tmpl w:val="43D6BB12"/>
    <w:lvl w:ilvl="0" w:tplc="1368EC34">
      <w:start w:val="1"/>
      <w:numFmt w:val="decimal"/>
      <w:lvlText w:val="%1."/>
      <w:lvlJc w:val="left"/>
      <w:pPr>
        <w:ind w:left="490" w:hanging="228"/>
        <w:jc w:val="left"/>
      </w:pPr>
      <w:rPr>
        <w:rFonts w:ascii="Carlito" w:eastAsia="Carlito" w:hAnsi="Carlito" w:cs="Carlito" w:hint="default"/>
        <w:spacing w:val="0"/>
        <w:w w:val="102"/>
        <w:sz w:val="22"/>
        <w:szCs w:val="22"/>
        <w:lang w:val="en-US" w:eastAsia="en-US" w:bidi="ar-SA"/>
      </w:rPr>
    </w:lvl>
    <w:lvl w:ilvl="1" w:tplc="36860F3C">
      <w:numFmt w:val="bullet"/>
      <w:lvlText w:val="•"/>
      <w:lvlJc w:val="left"/>
      <w:pPr>
        <w:ind w:left="1330" w:hanging="228"/>
      </w:pPr>
      <w:rPr>
        <w:rFonts w:hint="default"/>
        <w:lang w:val="en-US" w:eastAsia="en-US" w:bidi="ar-SA"/>
      </w:rPr>
    </w:lvl>
    <w:lvl w:ilvl="2" w:tplc="F6A6E528">
      <w:numFmt w:val="bullet"/>
      <w:lvlText w:val="•"/>
      <w:lvlJc w:val="left"/>
      <w:pPr>
        <w:ind w:left="2160" w:hanging="228"/>
      </w:pPr>
      <w:rPr>
        <w:rFonts w:hint="default"/>
        <w:lang w:val="en-US" w:eastAsia="en-US" w:bidi="ar-SA"/>
      </w:rPr>
    </w:lvl>
    <w:lvl w:ilvl="3" w:tplc="EB34E99C">
      <w:numFmt w:val="bullet"/>
      <w:lvlText w:val="•"/>
      <w:lvlJc w:val="left"/>
      <w:pPr>
        <w:ind w:left="2990" w:hanging="228"/>
      </w:pPr>
      <w:rPr>
        <w:rFonts w:hint="default"/>
        <w:lang w:val="en-US" w:eastAsia="en-US" w:bidi="ar-SA"/>
      </w:rPr>
    </w:lvl>
    <w:lvl w:ilvl="4" w:tplc="A91E8CC0">
      <w:numFmt w:val="bullet"/>
      <w:lvlText w:val="•"/>
      <w:lvlJc w:val="left"/>
      <w:pPr>
        <w:ind w:left="3820" w:hanging="228"/>
      </w:pPr>
      <w:rPr>
        <w:rFonts w:hint="default"/>
        <w:lang w:val="en-US" w:eastAsia="en-US" w:bidi="ar-SA"/>
      </w:rPr>
    </w:lvl>
    <w:lvl w:ilvl="5" w:tplc="37D8CBBA">
      <w:numFmt w:val="bullet"/>
      <w:lvlText w:val="•"/>
      <w:lvlJc w:val="left"/>
      <w:pPr>
        <w:ind w:left="4650" w:hanging="228"/>
      </w:pPr>
      <w:rPr>
        <w:rFonts w:hint="default"/>
        <w:lang w:val="en-US" w:eastAsia="en-US" w:bidi="ar-SA"/>
      </w:rPr>
    </w:lvl>
    <w:lvl w:ilvl="6" w:tplc="3AB6C058">
      <w:numFmt w:val="bullet"/>
      <w:lvlText w:val="•"/>
      <w:lvlJc w:val="left"/>
      <w:pPr>
        <w:ind w:left="5480" w:hanging="228"/>
      </w:pPr>
      <w:rPr>
        <w:rFonts w:hint="default"/>
        <w:lang w:val="en-US" w:eastAsia="en-US" w:bidi="ar-SA"/>
      </w:rPr>
    </w:lvl>
    <w:lvl w:ilvl="7" w:tplc="90582816">
      <w:numFmt w:val="bullet"/>
      <w:lvlText w:val="•"/>
      <w:lvlJc w:val="left"/>
      <w:pPr>
        <w:ind w:left="6310" w:hanging="228"/>
      </w:pPr>
      <w:rPr>
        <w:rFonts w:hint="default"/>
        <w:lang w:val="en-US" w:eastAsia="en-US" w:bidi="ar-SA"/>
      </w:rPr>
    </w:lvl>
    <w:lvl w:ilvl="8" w:tplc="1A1AE02A">
      <w:numFmt w:val="bullet"/>
      <w:lvlText w:val="•"/>
      <w:lvlJc w:val="left"/>
      <w:pPr>
        <w:ind w:left="7140" w:hanging="228"/>
      </w:pPr>
      <w:rPr>
        <w:rFonts w:hint="default"/>
        <w:lang w:val="en-US" w:eastAsia="en-US" w:bidi="ar-SA"/>
      </w:rPr>
    </w:lvl>
  </w:abstractNum>
  <w:abstractNum w:abstractNumId="1">
    <w:nsid w:val="364B1626"/>
    <w:multiLevelType w:val="hybridMultilevel"/>
    <w:tmpl w:val="C324D7D2"/>
    <w:lvl w:ilvl="0" w:tplc="529A4052">
      <w:start w:val="1"/>
      <w:numFmt w:val="upperLetter"/>
      <w:lvlText w:val="%1."/>
      <w:lvlJc w:val="left"/>
      <w:pPr>
        <w:ind w:left="737" w:hanging="248"/>
        <w:jc w:val="left"/>
      </w:pPr>
      <w:rPr>
        <w:rFonts w:ascii="Arial" w:eastAsia="Arial" w:hAnsi="Arial" w:cs="Arial" w:hint="default"/>
        <w:w w:val="92"/>
        <w:sz w:val="22"/>
        <w:szCs w:val="22"/>
        <w:lang w:val="en-US" w:eastAsia="en-US" w:bidi="ar-SA"/>
      </w:rPr>
    </w:lvl>
    <w:lvl w:ilvl="1" w:tplc="0008B23A">
      <w:start w:val="1"/>
      <w:numFmt w:val="decimal"/>
      <w:lvlText w:val="%2."/>
      <w:lvlJc w:val="left"/>
      <w:pPr>
        <w:ind w:left="713" w:hanging="224"/>
        <w:jc w:val="left"/>
      </w:pPr>
      <w:rPr>
        <w:rFonts w:ascii="Carlito" w:eastAsia="Carlito" w:hAnsi="Carlito" w:cs="Carlito" w:hint="default"/>
        <w:spacing w:val="0"/>
        <w:w w:val="102"/>
        <w:sz w:val="22"/>
        <w:szCs w:val="22"/>
        <w:lang w:val="en-US" w:eastAsia="en-US" w:bidi="ar-SA"/>
      </w:rPr>
    </w:lvl>
    <w:lvl w:ilvl="2" w:tplc="EADC9510">
      <w:numFmt w:val="bullet"/>
      <w:lvlText w:val="•"/>
      <w:lvlJc w:val="left"/>
      <w:pPr>
        <w:ind w:left="1635" w:hanging="224"/>
      </w:pPr>
      <w:rPr>
        <w:rFonts w:hint="default"/>
        <w:lang w:val="en-US" w:eastAsia="en-US" w:bidi="ar-SA"/>
      </w:rPr>
    </w:lvl>
    <w:lvl w:ilvl="3" w:tplc="23EEB42C">
      <w:numFmt w:val="bullet"/>
      <w:lvlText w:val="•"/>
      <w:lvlJc w:val="left"/>
      <w:pPr>
        <w:ind w:left="2531" w:hanging="224"/>
      </w:pPr>
      <w:rPr>
        <w:rFonts w:hint="default"/>
        <w:lang w:val="en-US" w:eastAsia="en-US" w:bidi="ar-SA"/>
      </w:rPr>
    </w:lvl>
    <w:lvl w:ilvl="4" w:tplc="A4C4A138">
      <w:numFmt w:val="bullet"/>
      <w:lvlText w:val="•"/>
      <w:lvlJc w:val="left"/>
      <w:pPr>
        <w:ind w:left="3426" w:hanging="224"/>
      </w:pPr>
      <w:rPr>
        <w:rFonts w:hint="default"/>
        <w:lang w:val="en-US" w:eastAsia="en-US" w:bidi="ar-SA"/>
      </w:rPr>
    </w:lvl>
    <w:lvl w:ilvl="5" w:tplc="79A4099C">
      <w:numFmt w:val="bullet"/>
      <w:lvlText w:val="•"/>
      <w:lvlJc w:val="left"/>
      <w:pPr>
        <w:ind w:left="4322" w:hanging="224"/>
      </w:pPr>
      <w:rPr>
        <w:rFonts w:hint="default"/>
        <w:lang w:val="en-US" w:eastAsia="en-US" w:bidi="ar-SA"/>
      </w:rPr>
    </w:lvl>
    <w:lvl w:ilvl="6" w:tplc="203621AC">
      <w:numFmt w:val="bullet"/>
      <w:lvlText w:val="•"/>
      <w:lvlJc w:val="left"/>
      <w:pPr>
        <w:ind w:left="5217" w:hanging="224"/>
      </w:pPr>
      <w:rPr>
        <w:rFonts w:hint="default"/>
        <w:lang w:val="en-US" w:eastAsia="en-US" w:bidi="ar-SA"/>
      </w:rPr>
    </w:lvl>
    <w:lvl w:ilvl="7" w:tplc="1E0AB2AA">
      <w:numFmt w:val="bullet"/>
      <w:lvlText w:val="•"/>
      <w:lvlJc w:val="left"/>
      <w:pPr>
        <w:ind w:left="6113" w:hanging="224"/>
      </w:pPr>
      <w:rPr>
        <w:rFonts w:hint="default"/>
        <w:lang w:val="en-US" w:eastAsia="en-US" w:bidi="ar-SA"/>
      </w:rPr>
    </w:lvl>
    <w:lvl w:ilvl="8" w:tplc="AE766AA0">
      <w:numFmt w:val="bullet"/>
      <w:lvlText w:val="•"/>
      <w:lvlJc w:val="left"/>
      <w:pPr>
        <w:ind w:left="7008" w:hanging="224"/>
      </w:pPr>
      <w:rPr>
        <w:rFonts w:hint="default"/>
        <w:lang w:val="en-US" w:eastAsia="en-US" w:bidi="ar-SA"/>
      </w:rPr>
    </w:lvl>
  </w:abstractNum>
  <w:abstractNum w:abstractNumId="2">
    <w:nsid w:val="4FFD552A"/>
    <w:multiLevelType w:val="hybridMultilevel"/>
    <w:tmpl w:val="EB523DBE"/>
    <w:lvl w:ilvl="0" w:tplc="0D582744">
      <w:start w:val="1"/>
      <w:numFmt w:val="lowerRoman"/>
      <w:lvlText w:val="(%1)"/>
      <w:lvlJc w:val="left"/>
      <w:pPr>
        <w:ind w:left="732" w:hanging="243"/>
        <w:jc w:val="left"/>
      </w:pPr>
      <w:rPr>
        <w:rFonts w:ascii="Carlito" w:eastAsia="Carlito" w:hAnsi="Carlito" w:cs="Carlito" w:hint="default"/>
        <w:spacing w:val="0"/>
        <w:w w:val="102"/>
        <w:sz w:val="22"/>
        <w:szCs w:val="22"/>
        <w:lang w:val="en-US" w:eastAsia="en-US" w:bidi="ar-SA"/>
      </w:rPr>
    </w:lvl>
    <w:lvl w:ilvl="1" w:tplc="B432834A">
      <w:numFmt w:val="bullet"/>
      <w:lvlText w:val="•"/>
      <w:lvlJc w:val="left"/>
      <w:pPr>
        <w:ind w:left="1546" w:hanging="243"/>
      </w:pPr>
      <w:rPr>
        <w:rFonts w:hint="default"/>
        <w:lang w:val="en-US" w:eastAsia="en-US" w:bidi="ar-SA"/>
      </w:rPr>
    </w:lvl>
    <w:lvl w:ilvl="2" w:tplc="13D8C862">
      <w:numFmt w:val="bullet"/>
      <w:lvlText w:val="•"/>
      <w:lvlJc w:val="left"/>
      <w:pPr>
        <w:ind w:left="2352" w:hanging="243"/>
      </w:pPr>
      <w:rPr>
        <w:rFonts w:hint="default"/>
        <w:lang w:val="en-US" w:eastAsia="en-US" w:bidi="ar-SA"/>
      </w:rPr>
    </w:lvl>
    <w:lvl w:ilvl="3" w:tplc="FBFA63CC">
      <w:numFmt w:val="bullet"/>
      <w:lvlText w:val="•"/>
      <w:lvlJc w:val="left"/>
      <w:pPr>
        <w:ind w:left="3158" w:hanging="243"/>
      </w:pPr>
      <w:rPr>
        <w:rFonts w:hint="default"/>
        <w:lang w:val="en-US" w:eastAsia="en-US" w:bidi="ar-SA"/>
      </w:rPr>
    </w:lvl>
    <w:lvl w:ilvl="4" w:tplc="02E6B0E2">
      <w:numFmt w:val="bullet"/>
      <w:lvlText w:val="•"/>
      <w:lvlJc w:val="left"/>
      <w:pPr>
        <w:ind w:left="3964" w:hanging="243"/>
      </w:pPr>
      <w:rPr>
        <w:rFonts w:hint="default"/>
        <w:lang w:val="en-US" w:eastAsia="en-US" w:bidi="ar-SA"/>
      </w:rPr>
    </w:lvl>
    <w:lvl w:ilvl="5" w:tplc="72D6D7D0">
      <w:numFmt w:val="bullet"/>
      <w:lvlText w:val="•"/>
      <w:lvlJc w:val="left"/>
      <w:pPr>
        <w:ind w:left="4770" w:hanging="243"/>
      </w:pPr>
      <w:rPr>
        <w:rFonts w:hint="default"/>
        <w:lang w:val="en-US" w:eastAsia="en-US" w:bidi="ar-SA"/>
      </w:rPr>
    </w:lvl>
    <w:lvl w:ilvl="6" w:tplc="DB5006EE">
      <w:numFmt w:val="bullet"/>
      <w:lvlText w:val="•"/>
      <w:lvlJc w:val="left"/>
      <w:pPr>
        <w:ind w:left="5576" w:hanging="243"/>
      </w:pPr>
      <w:rPr>
        <w:rFonts w:hint="default"/>
        <w:lang w:val="en-US" w:eastAsia="en-US" w:bidi="ar-SA"/>
      </w:rPr>
    </w:lvl>
    <w:lvl w:ilvl="7" w:tplc="5BDC9648">
      <w:numFmt w:val="bullet"/>
      <w:lvlText w:val="•"/>
      <w:lvlJc w:val="left"/>
      <w:pPr>
        <w:ind w:left="6382" w:hanging="243"/>
      </w:pPr>
      <w:rPr>
        <w:rFonts w:hint="default"/>
        <w:lang w:val="en-US" w:eastAsia="en-US" w:bidi="ar-SA"/>
      </w:rPr>
    </w:lvl>
    <w:lvl w:ilvl="8" w:tplc="ACD845C2">
      <w:numFmt w:val="bullet"/>
      <w:lvlText w:val="•"/>
      <w:lvlJc w:val="left"/>
      <w:pPr>
        <w:ind w:left="7188" w:hanging="243"/>
      </w:pPr>
      <w:rPr>
        <w:rFonts w:hint="default"/>
        <w:lang w:val="en-US" w:eastAsia="en-US" w:bidi="ar-SA"/>
      </w:rPr>
    </w:lvl>
  </w:abstractNum>
  <w:abstractNum w:abstractNumId="3">
    <w:nsid w:val="554D42F9"/>
    <w:multiLevelType w:val="hybridMultilevel"/>
    <w:tmpl w:val="1D5A49A8"/>
    <w:lvl w:ilvl="0" w:tplc="4AD2AB66">
      <w:start w:val="1"/>
      <w:numFmt w:val="decimal"/>
      <w:lvlText w:val="%1."/>
      <w:lvlJc w:val="left"/>
      <w:pPr>
        <w:ind w:left="490" w:hanging="252"/>
        <w:jc w:val="left"/>
      </w:pPr>
      <w:rPr>
        <w:rFonts w:ascii="Carlito" w:eastAsia="Carlito" w:hAnsi="Carlito" w:cs="Carlito" w:hint="default"/>
        <w:spacing w:val="0"/>
        <w:w w:val="102"/>
        <w:sz w:val="22"/>
        <w:szCs w:val="22"/>
        <w:lang w:val="en-US" w:eastAsia="en-US" w:bidi="ar-SA"/>
      </w:rPr>
    </w:lvl>
    <w:lvl w:ilvl="1" w:tplc="FCB2D5F6">
      <w:numFmt w:val="bullet"/>
      <w:lvlText w:val="•"/>
      <w:lvlJc w:val="left"/>
      <w:pPr>
        <w:ind w:left="1330" w:hanging="252"/>
      </w:pPr>
      <w:rPr>
        <w:rFonts w:hint="default"/>
        <w:lang w:val="en-US" w:eastAsia="en-US" w:bidi="ar-SA"/>
      </w:rPr>
    </w:lvl>
    <w:lvl w:ilvl="2" w:tplc="FC68B85C">
      <w:numFmt w:val="bullet"/>
      <w:lvlText w:val="•"/>
      <w:lvlJc w:val="left"/>
      <w:pPr>
        <w:ind w:left="2160" w:hanging="252"/>
      </w:pPr>
      <w:rPr>
        <w:rFonts w:hint="default"/>
        <w:lang w:val="en-US" w:eastAsia="en-US" w:bidi="ar-SA"/>
      </w:rPr>
    </w:lvl>
    <w:lvl w:ilvl="3" w:tplc="5422F854">
      <w:numFmt w:val="bullet"/>
      <w:lvlText w:val="•"/>
      <w:lvlJc w:val="left"/>
      <w:pPr>
        <w:ind w:left="2990" w:hanging="252"/>
      </w:pPr>
      <w:rPr>
        <w:rFonts w:hint="default"/>
        <w:lang w:val="en-US" w:eastAsia="en-US" w:bidi="ar-SA"/>
      </w:rPr>
    </w:lvl>
    <w:lvl w:ilvl="4" w:tplc="62143258">
      <w:numFmt w:val="bullet"/>
      <w:lvlText w:val="•"/>
      <w:lvlJc w:val="left"/>
      <w:pPr>
        <w:ind w:left="3820" w:hanging="252"/>
      </w:pPr>
      <w:rPr>
        <w:rFonts w:hint="default"/>
        <w:lang w:val="en-US" w:eastAsia="en-US" w:bidi="ar-SA"/>
      </w:rPr>
    </w:lvl>
    <w:lvl w:ilvl="5" w:tplc="D368CFF6">
      <w:numFmt w:val="bullet"/>
      <w:lvlText w:val="•"/>
      <w:lvlJc w:val="left"/>
      <w:pPr>
        <w:ind w:left="4650" w:hanging="252"/>
      </w:pPr>
      <w:rPr>
        <w:rFonts w:hint="default"/>
        <w:lang w:val="en-US" w:eastAsia="en-US" w:bidi="ar-SA"/>
      </w:rPr>
    </w:lvl>
    <w:lvl w:ilvl="6" w:tplc="BCA21190">
      <w:numFmt w:val="bullet"/>
      <w:lvlText w:val="•"/>
      <w:lvlJc w:val="left"/>
      <w:pPr>
        <w:ind w:left="5480" w:hanging="252"/>
      </w:pPr>
      <w:rPr>
        <w:rFonts w:hint="default"/>
        <w:lang w:val="en-US" w:eastAsia="en-US" w:bidi="ar-SA"/>
      </w:rPr>
    </w:lvl>
    <w:lvl w:ilvl="7" w:tplc="180AA59C">
      <w:numFmt w:val="bullet"/>
      <w:lvlText w:val="•"/>
      <w:lvlJc w:val="left"/>
      <w:pPr>
        <w:ind w:left="6310" w:hanging="252"/>
      </w:pPr>
      <w:rPr>
        <w:rFonts w:hint="default"/>
        <w:lang w:val="en-US" w:eastAsia="en-US" w:bidi="ar-SA"/>
      </w:rPr>
    </w:lvl>
    <w:lvl w:ilvl="8" w:tplc="F8E065BA">
      <w:numFmt w:val="bullet"/>
      <w:lvlText w:val="•"/>
      <w:lvlJc w:val="left"/>
      <w:pPr>
        <w:ind w:left="7140" w:hanging="252"/>
      </w:pPr>
      <w:rPr>
        <w:rFonts w:hint="default"/>
        <w:lang w:val="en-US"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BC34B3"/>
    <w:rsid w:val="007D2396"/>
    <w:rsid w:val="00883414"/>
    <w:rsid w:val="00B42D52"/>
    <w:rsid w:val="00B55FF1"/>
    <w:rsid w:val="00BC34B3"/>
    <w:rsid w:val="00EF7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34B3"/>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34B3"/>
  </w:style>
  <w:style w:type="paragraph" w:styleId="Title">
    <w:name w:val="Title"/>
    <w:basedOn w:val="Normal"/>
    <w:uiPriority w:val="1"/>
    <w:qFormat/>
    <w:rsid w:val="00BC34B3"/>
    <w:pPr>
      <w:spacing w:before="54"/>
      <w:ind w:left="936"/>
    </w:pPr>
    <w:rPr>
      <w:rFonts w:ascii="Trebuchet MS" w:eastAsia="Trebuchet MS" w:hAnsi="Trebuchet MS" w:cs="Trebuchet MS"/>
      <w:i/>
      <w:sz w:val="26"/>
      <w:szCs w:val="26"/>
      <w:u w:val="single" w:color="000000"/>
    </w:rPr>
  </w:style>
  <w:style w:type="paragraph" w:styleId="ListParagraph">
    <w:name w:val="List Paragraph"/>
    <w:basedOn w:val="Normal"/>
    <w:uiPriority w:val="1"/>
    <w:qFormat/>
    <w:rsid w:val="00BC34B3"/>
    <w:pPr>
      <w:ind w:left="490"/>
      <w:jc w:val="both"/>
    </w:pPr>
  </w:style>
  <w:style w:type="paragraph" w:customStyle="1" w:styleId="TableParagraph">
    <w:name w:val="Table Paragraph"/>
    <w:basedOn w:val="Normal"/>
    <w:uiPriority w:val="1"/>
    <w:qFormat/>
    <w:rsid w:val="00BC34B3"/>
  </w:style>
  <w:style w:type="character" w:styleId="Hyperlink">
    <w:name w:val="Hyperlink"/>
    <w:basedOn w:val="DefaultParagraphFont"/>
    <w:uiPriority w:val="99"/>
    <w:unhideWhenUsed/>
    <w:rsid w:val="00B42D52"/>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clif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1051</Words>
  <Characters>5991</Characters>
  <Application>Microsoft Office Word</Application>
  <DocSecurity>0</DocSecurity>
  <Lines>49</Lines>
  <Paragraphs>14</Paragraphs>
  <ScaleCrop>false</ScaleCrop>
  <Company/>
  <LinksUpToDate>false</LinksUpToDate>
  <CharactersWithSpaces>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Appointment Letter to Independent Directorts</dc:title>
  <dc:creator>Sukhwinder</dc:creator>
  <cp:lastModifiedBy>unimax</cp:lastModifiedBy>
  <cp:revision>3</cp:revision>
  <dcterms:created xsi:type="dcterms:W3CDTF">2022-06-02T05:40:00Z</dcterms:created>
  <dcterms:modified xsi:type="dcterms:W3CDTF">2022-06-03T08:02:00Z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2015-01-02T00:00:00Z</vt:filetime>
  </property>
  <property fmtid="{D5CDD505-2E9C-101B-9397-08002B2CF9AE}" pid="3" name="Creator">
    <vt:lpwstr>PScript5.dll Version 5.2.2</vt:lpwstr>
  </property>
  <property fmtid="{D5CDD505-2E9C-101B-9397-08002B2CF9AE}" pid="4" name="LastSaved">
    <vt:filetime>2022-05-28T00:00:00Z</vt:filetime>
  </property>
</Properties>
</file>