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645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WHISTLE BLOWER POLICY</w:t>
      </w:r>
    </w:p>
    <w:p w:rsidR="00325A9A" w:rsidRPr="004F6455" w:rsidRDefault="000D7575" w:rsidP="00325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4F645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PICCADILY </w:t>
      </w:r>
      <w:r w:rsidR="008D3C49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SUGAR &amp; ALLIED</w:t>
      </w:r>
      <w:r w:rsidRPr="004F645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INDUSTRIES </w:t>
      </w:r>
      <w:r w:rsidR="00325A9A" w:rsidRPr="004F645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LIMITED</w:t>
      </w:r>
    </w:p>
    <w:p w:rsidR="00325A9A" w:rsidRPr="008D3C49" w:rsidRDefault="00325A9A" w:rsidP="008D3C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3C49">
        <w:rPr>
          <w:rFonts w:ascii="Times New Roman" w:hAnsi="Times New Roman" w:cs="Times New Roman"/>
          <w:b/>
          <w:color w:val="000000"/>
          <w:sz w:val="24"/>
          <w:szCs w:val="24"/>
        </w:rPr>
        <w:t>Preface</w:t>
      </w:r>
    </w:p>
    <w:p w:rsidR="00325A9A" w:rsidRPr="00F4404F" w:rsidRDefault="00325A9A" w:rsidP="00325A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8D3C49" w:rsidP="000D7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a. (</w:t>
      </w:r>
      <w:proofErr w:type="spellStart"/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The Company believes in the conduct of the affairs of its constituents in a fair and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transparent manner by adopting highest standards of professionalism, honesty,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integrity and ethical </w:t>
      </w:r>
      <w:proofErr w:type="spellStart"/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behaviour</w:t>
      </w:r>
      <w:proofErr w:type="spellEnd"/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. Towards this end, the Company has adopted the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C76F1">
        <w:rPr>
          <w:rFonts w:ascii="Times New Roman" w:hAnsi="Times New Roman" w:cs="Times New Roman"/>
          <w:color w:val="000000"/>
          <w:sz w:val="24"/>
          <w:szCs w:val="24"/>
        </w:rPr>
        <w:t xml:space="preserve">PSAILPATRAN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Code</w:t>
      </w:r>
      <w:proofErr w:type="gramEnd"/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of Conduct (“the Code”), which lays down the principles and standards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that should govern the actions of the Company and its employees. Any actual or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potential violation of the Code, howsoever insignificant or perceived as such, would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be a matter of serious concern for the Company. The role of the employees in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pointing out such violations of the Code cannot be undermined. There is a provision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under the Code requiring employees to report violations, which states: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8D3C49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ii “Compliance Officer shall report breach of this code, if any, which comes to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his notice from any employee to the: (a) Board in case of all Board members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A9A" w:rsidRPr="00F4404F">
        <w:rPr>
          <w:rFonts w:ascii="Times New Roman" w:hAnsi="Times New Roman" w:cs="Times New Roman"/>
          <w:color w:val="000000"/>
          <w:sz w:val="24"/>
          <w:szCs w:val="24"/>
        </w:rPr>
        <w:t>and (b) Managing Director in case of Senior Management Personnel.”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b. The Companies Act, 2013 and Clause 49 of the Listing Agreement has been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amended vide circular dated April 17, 2014 of Securities and Exchange Board of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India, inter alia, provides for a mandatory requirement to establish a vigil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mechanism called ‘Whistle Blower Policy’ for directors and employees to report to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the management instances of unethical 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>behavior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, actual or suspected, fraud or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violation of the company’s code of conduct or ethics policy.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c. Accordingly, this Whistle Blower Policy (“the Policy”) has been formulated with a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view to provide a mechanism for directors and employees of the Company to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approach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or the Chairman of the Audit Committee of the</w:t>
      </w:r>
      <w:r w:rsidR="000D7575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Company.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2. Definitions</w:t>
      </w:r>
    </w:p>
    <w:p w:rsidR="000D7575" w:rsidRPr="004F6455" w:rsidRDefault="000D7575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The definitions of some of the key terms used in this Policy are given below. Capitalized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terms not defined herein shall have the meaning assigned to them under the Code.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a. “Audit Committee” means the Audit Committee constituted by the Board of Directors of the Company in accordance with Section 177 of the Companies Act, 2013 and read</w:t>
      </w:r>
      <w:r w:rsidR="00CC7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with Clause 49 of the Listing Agreement with the Stock Exchanges.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b. “Employee” means every employee of the Company (whether working in India or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abroad), including the Directors in the employment of the Company.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c. “Code” means the </w:t>
      </w:r>
      <w:proofErr w:type="gramStart"/>
      <w:r w:rsidR="00CC76F1">
        <w:rPr>
          <w:rFonts w:ascii="Times New Roman" w:hAnsi="Times New Roman" w:cs="Times New Roman"/>
          <w:color w:val="000000"/>
          <w:sz w:val="24"/>
          <w:szCs w:val="24"/>
        </w:rPr>
        <w:t xml:space="preserve">PSAILPATRAN </w:t>
      </w:r>
      <w:r w:rsidR="00CC76F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Code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of Conduct.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d. “Investigators” mean those persons 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>authorized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, appointed, consulted or approached by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or the Chairman of the Audit Committee and includes the auditors of the Company.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e. “Protected Disclosure” means any communication made in good faith that discloses 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>or demonstrates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information that may evidence unethical or improper activity.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f. “Subject” means a person against or in relation to whom a Protected Disclosure has been made or evidence gathered during the course of an investigation.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g. “Whistle Blower” means a Director or an Employee making a Protected Disclosure under this Policy.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h. “Ethics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means an officer who is/are nominated/ appointed to conduct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detailed investigation of the disclosure received from the whistleblower and recommend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disciplinary action. Currently, </w:t>
      </w:r>
      <w:proofErr w:type="spellStart"/>
      <w:r w:rsidR="00034A96" w:rsidRPr="00F4404F">
        <w:rPr>
          <w:rFonts w:ascii="Times New Roman" w:hAnsi="Times New Roman" w:cs="Times New Roman"/>
          <w:color w:val="000000"/>
          <w:sz w:val="24"/>
          <w:szCs w:val="24"/>
        </w:rPr>
        <w:t>Sh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C76F1">
        <w:rPr>
          <w:rFonts w:ascii="Times New Roman" w:hAnsi="Times New Roman" w:cs="Times New Roman"/>
          <w:color w:val="000000"/>
          <w:sz w:val="24"/>
          <w:szCs w:val="24"/>
        </w:rPr>
        <w:t>Harvinder</w:t>
      </w:r>
      <w:proofErr w:type="spellEnd"/>
      <w:r w:rsidR="00CC7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C76F1">
        <w:rPr>
          <w:rFonts w:ascii="Times New Roman" w:hAnsi="Times New Roman" w:cs="Times New Roman"/>
          <w:color w:val="000000"/>
          <w:sz w:val="24"/>
          <w:szCs w:val="24"/>
        </w:rPr>
        <w:t>Chopra ,</w:t>
      </w:r>
      <w:proofErr w:type="gramEnd"/>
      <w:r w:rsidR="00CC7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Director is nominated as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>. The Committee, if appointed, should include Senior Level Officers of Personnel &amp; Admin, Internal Audit and a representative of the Division/Department where the alleged malpractice has occurred.</w:t>
      </w:r>
    </w:p>
    <w:p w:rsidR="00F43EF4" w:rsidRPr="00F4404F" w:rsidRDefault="00F43EF4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3EF4" w:rsidRPr="00F4404F" w:rsidRDefault="00F43EF4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3. Scope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a. This Policy is an extension of the </w:t>
      </w:r>
      <w:r w:rsidR="00860629">
        <w:rPr>
          <w:rFonts w:ascii="Times New Roman" w:hAnsi="Times New Roman" w:cs="Times New Roman"/>
          <w:color w:val="000000"/>
          <w:sz w:val="24"/>
          <w:szCs w:val="24"/>
        </w:rPr>
        <w:t>PSAILPATRAN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Code of Conduct. The Whistle Blower’s role is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that of a reporting party with reliable information. They are not required or expected to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act as investigators or finders of facts, nor would they determine the appropriate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corrective or remedial action that may be warranted in a given case.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b. Whistle Blowers should not act on their own in conducting any investigative activities,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nor do they have a right to participate in any investigative activities other than as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requested by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or Chairman of the Audit Committee or the</w:t>
      </w:r>
      <w:r w:rsidR="00A46EF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Investigators.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c. Protected Disclosure will be appropriately dealt with by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="00B62933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Chairman of the Audit Committee, as the case may be.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4. Eligibility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All Employees of the Company are eligible to make Protected Disclosures under the Policy.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The Protected Disclosures may be in relation to any matters concerning the Company.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5. Disqualifications</w:t>
      </w:r>
    </w:p>
    <w:p w:rsidR="00261E90" w:rsidRPr="004F6455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a. While it will be ensured that genuine Whistle Blowers are accorded complete protection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from any kind of unfair treatment as herein set out, any abuse of this protection will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warrant disciplinary action.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lastRenderedPageBreak/>
        <w:t>b. Protection under this Policy would not mean protection from disciplinary action arising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out of false or bogus allegations made by a Whistle Blower knowing it to be false or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bogus or with a mala fide intention.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c. Whistle Blowers, who make any Protected Disclosures, which have been subsequently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found to be mala fide or malicious or Whistle Blowers who </w:t>
      </w:r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make  or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more Protected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Disclosures, which have been subsequently found to be frivolous, baseless or reported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otherwise than in good faith, will be disqualified from reporting further Protected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Disclosures under this Policy.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6. Procedure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a. All Protected Disclosures concerning financial/accounting matters should be addressed to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or the Chairman of the Audit Committee of the Company for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investigation.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b. In respect of all other Protected Disclosures, those concerning the employees at the levels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of Vice Presidents and above should be addressed to the Chairman of the Audit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Committee of the Company and those concerning other employees should be addressed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to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of the Company.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c. The contact details of the Chairman of the Audit Committee are as under: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E90" w:rsidRDefault="00034A96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Sh. </w:t>
      </w:r>
      <w:r w:rsidR="002F191F">
        <w:rPr>
          <w:rFonts w:ascii="Times New Roman" w:hAnsi="Times New Roman" w:cs="Times New Roman"/>
          <w:color w:val="000000"/>
          <w:sz w:val="24"/>
          <w:szCs w:val="24"/>
        </w:rPr>
        <w:t xml:space="preserve">Jai </w:t>
      </w:r>
      <w:proofErr w:type="spellStart"/>
      <w:r w:rsidR="002F191F">
        <w:rPr>
          <w:rFonts w:ascii="Times New Roman" w:hAnsi="Times New Roman" w:cs="Times New Roman"/>
          <w:color w:val="000000"/>
          <w:sz w:val="24"/>
          <w:szCs w:val="24"/>
        </w:rPr>
        <w:t>Parkash</w:t>
      </w:r>
      <w:proofErr w:type="spellEnd"/>
      <w:r w:rsidR="002F1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191F">
        <w:rPr>
          <w:rFonts w:ascii="Times New Roman" w:hAnsi="Times New Roman" w:cs="Times New Roman"/>
          <w:color w:val="000000"/>
          <w:sz w:val="24"/>
          <w:szCs w:val="24"/>
        </w:rPr>
        <w:t>Kaushik</w:t>
      </w:r>
      <w:proofErr w:type="spellEnd"/>
      <w:r w:rsidR="006A16D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A16DC" w:rsidRPr="00F4404F" w:rsidRDefault="006A16DC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Director</w:t>
      </w:r>
    </w:p>
    <w:p w:rsidR="00034A96" w:rsidRDefault="006A16DC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Jakhal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Patran</w:t>
      </w:r>
      <w:proofErr w:type="spellEnd"/>
    </w:p>
    <w:p w:rsidR="006A16DC" w:rsidRDefault="006A16DC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Patiala, Punjab.</w:t>
      </w:r>
    </w:p>
    <w:p w:rsidR="006A16DC" w:rsidRDefault="006A16DC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Pin Code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:147001</w:t>
      </w:r>
      <w:proofErr w:type="gramEnd"/>
    </w:p>
    <w:p w:rsidR="00E5512B" w:rsidRPr="00F4404F" w:rsidRDefault="00E5512B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Phone no: 09876222622</w:t>
      </w:r>
    </w:p>
    <w:p w:rsidR="00261E90" w:rsidRPr="00F4404F" w:rsidRDefault="001F636C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A16DC">
        <w:rPr>
          <w:rFonts w:ascii="Times New Roman" w:hAnsi="Times New Roman" w:cs="Times New Roman"/>
          <w:color w:val="000000"/>
          <w:sz w:val="24"/>
          <w:szCs w:val="24"/>
        </w:rPr>
        <w:t>-MAIL: kaushikjp@hry.nic.in</w:t>
      </w:r>
    </w:p>
    <w:p w:rsidR="001F636C" w:rsidRDefault="001F636C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The contact details of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are as under: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4A96" w:rsidRPr="00F4404F" w:rsidRDefault="00034A96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Sh. </w:t>
      </w:r>
      <w:proofErr w:type="spellStart"/>
      <w:r w:rsidR="002F191F">
        <w:rPr>
          <w:rFonts w:ascii="Times New Roman" w:hAnsi="Times New Roman" w:cs="Times New Roman"/>
          <w:color w:val="000000"/>
          <w:sz w:val="24"/>
          <w:szCs w:val="24"/>
        </w:rPr>
        <w:t>Harvinder</w:t>
      </w:r>
      <w:proofErr w:type="spellEnd"/>
      <w:r w:rsidR="002F191F">
        <w:rPr>
          <w:rFonts w:ascii="Times New Roman" w:hAnsi="Times New Roman" w:cs="Times New Roman"/>
          <w:color w:val="000000"/>
          <w:sz w:val="24"/>
          <w:szCs w:val="24"/>
        </w:rPr>
        <w:t xml:space="preserve"> Chopra</w:t>
      </w:r>
    </w:p>
    <w:p w:rsidR="00034A96" w:rsidRPr="00F4404F" w:rsidRDefault="00034A96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Director </w:t>
      </w:r>
    </w:p>
    <w:p w:rsidR="001F4E31" w:rsidRPr="00F4404F" w:rsidRDefault="001F4E31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IIIrd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Floor, D Block, DLF Building</w:t>
      </w:r>
    </w:p>
    <w:p w:rsidR="00325A9A" w:rsidRPr="00F4404F" w:rsidRDefault="001F4E31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IT Park, Chandigarh.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Phone: 0</w:t>
      </w:r>
      <w:r w:rsidR="002F191F">
        <w:rPr>
          <w:rFonts w:ascii="Times New Roman" w:hAnsi="Times New Roman" w:cs="Times New Roman"/>
          <w:color w:val="000000"/>
          <w:sz w:val="24"/>
          <w:szCs w:val="24"/>
        </w:rPr>
        <w:t>9818592057</w:t>
      </w:r>
    </w:p>
    <w:p w:rsidR="00261E90" w:rsidRPr="00F4404F" w:rsidRDefault="001F636C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2F191F">
        <w:rPr>
          <w:rFonts w:ascii="Times New Roman" w:hAnsi="Times New Roman" w:cs="Times New Roman"/>
          <w:color w:val="000000"/>
          <w:sz w:val="24"/>
          <w:szCs w:val="24"/>
        </w:rPr>
        <w:t>harvinderchopra@rediffmail.com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d. If a protected disclosure is received by any executive of the Company other than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Chairman of Audit Committee or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>, the same should be forwarded to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the Company’s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or the Chairman of the Audit Committee for further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appropriate action. Appropriate care must be taken to keep the identity of the Whistle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Blower confidential.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lastRenderedPageBreak/>
        <w:t>e. Protected Disclosures should preferably be reported in writing so as to ensure a clear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understanding of the issues raised and should either be typed or written in </w:t>
      </w:r>
      <w:r w:rsidR="003220D5" w:rsidRPr="00F4404F">
        <w:rPr>
          <w:rFonts w:ascii="Times New Roman" w:hAnsi="Times New Roman" w:cs="Times New Roman"/>
          <w:color w:val="000000"/>
          <w:sz w:val="24"/>
          <w:szCs w:val="24"/>
        </w:rPr>
        <w:t>legible</w:t>
      </w:r>
      <w:r w:rsidR="001F4E3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="001F4E3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writing in English, Punjabi, </w:t>
      </w:r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Hindi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or in the regional language of the place of</w:t>
      </w:r>
      <w:r w:rsidR="001F4E3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employment of the Whistle Blower. Alternatively, Protected Disclosures can also be</w:t>
      </w:r>
      <w:r w:rsidR="001F4E3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reported orally, which will normally be documented by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 Chairman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of the Audit Committee accessing the voice mail by a written transcription of the oral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report.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f. The Protected Disclosure should be forwarded under a covering letter which shall bear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the identity of the Whistle Blower. The Chairman of the Audit Committee / Ethics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>, as the case may be shall detach the covering letter and forward only the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Protected Disclosure to the Investigators for investigation.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g. Protected Disclosures should be factual and not speculative or in the nature of a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conclusion, and should contain as much specific information as possible to allow for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proper assessment of the nature and extent of the concern.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h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>. For the purpose of providing protection to the Whistle Blower, the Whistle Blower should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disclose his/her identity in the covering letter forwarding such Protected Disclosure.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7. Investigation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>. All Protected Disclosures reported under this Policy will be thoroughly investigated by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 Chairman of the Audit Committee of the Company who will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investigate / oversee the investigations under the authorization of the Audit Committee.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.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 Chairman of the Audit Committee may at his discretion,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consider involving any Investigators for the purpose of investigation.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c. The decision to conduct an investigation taken by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/Chairman of the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Audit Committee is by itself not an accusation and is to be treated as a neutral fact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finding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process. The outcome of the investigation may not support the conclusion of the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Whistle Blower that an improper or unethical act was committed.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d. The identity of a Subject and the Whistle Blower will be kept confidential to the extent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possible given the legitimate needs of law and the investigation.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e. Subjects will normally be informed of the allegations at the outset of a formal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investigation and have opportunities for providing their inputs during the investigation.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f. Subjects shall have a duty to co-operate with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/Chairman of the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Audit Committee or any of the Investigators during investigation to the extent that such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co-operation will not compromise self-incrimination protections available under the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applicable laws. 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g. Subjects have a right to consult with a person or persons of their choice, other than the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 Investigators and/or members of the Audit Committee and/or the</w:t>
      </w: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lastRenderedPageBreak/>
        <w:t>Whistle Blower.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Subjects shall be free at any time to engage counsel at their own cost to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represent them in the investigation proceedings.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h. Subjects have a responsibility not to interfere with the investigation. Evidence shall not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be withheld, destroyed or tampered with, and witnesses shall not be influenced, coached,</w:t>
      </w:r>
      <w:r w:rsidR="001F4E3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threatened or intimidated by the Subjects.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>. Unless there are compelling reasons not to do so, Subjects will be given the opportunity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to respond to material findings contained in an investigation report. No allegation of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wrongdoing against a Subject shall be considered as maintainable unless there is good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evidence in support of the allegation.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j. Subjects have a right to be informed of the outcome of the investigation. If allegations are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not sustained, the Subject should be consulted as to whether public disclosure of the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investigation results would be in the best interest of the Subject and the Company.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k. The investigation shall be completed normally within 45 days of the receipt of the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Protected Disclosure.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8. Protection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a. No unfair treatment will be meted out to a Whistle Blower by virtue of his/her having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reported a Protected Disclosure under this Policy. The Company, as a policy, condemns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any kind of discrimination, harassment, victimization or any other unfair employment</w:t>
      </w:r>
      <w:r w:rsidR="001F4E3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practice being adopted against Whistle Blowers. Complete protection will, therefore, be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given to Whistle Blowers against any unfair practice like retaliation, threat or</w:t>
      </w:r>
      <w:r w:rsidR="001F4E31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intimidation of termination/suspension of service, disciplinary action, transfer,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demotion, refusal of promotion, or the like including any direct or indirect use of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authority to obstruct the Whistle Blower’s right to continue to perform his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duties/functions including making further Protected Disclosure. The Company will take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steps to minimize difficulties, which the Whistle Blower may experience as a result of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making the Protected Disclosure. Thus, if the Whistle Blower is required to give evidence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 criminal or disciplinary proceedings, the Company will arrange for the Whistle Blower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to receive advice about the procedure, etc.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b. A Whistle Blower may report any violation of the above clause to the Chairman of the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Audit Committee, who shall investigate into the same and recommend suitable action to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the management.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c. The identity of the Whistle Blower shall be kept confidential to the extent possible and</w:t>
      </w:r>
      <w:r w:rsid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>Permitted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under law.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d. Any other Employee assisting in the said investigation shall also be protected to the same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extent as the Whistle Blower.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9. Investigators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a. Investigators are required to conduct a process towards fact-finding and analysis.</w:t>
      </w:r>
      <w:r w:rsidR="006D4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Investigators shall derive their authority and access rights from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/Audit Committee when acting within the course and scope of their investigation.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b. Technical and other resources may be drawn upon as necessary to augment the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investigation. All Investigators shall be independent and unbiased both in fact and as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perceived. Investigators have a duty of fairness, objectivity, thoroughness, ethical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behavior, and observance of legal and professional standards.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c. Investigations will be launched only after a preliminary review by the Chairman of the</w:t>
      </w:r>
      <w:r w:rsidR="006D4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Audit Committee or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>, as the case may be, which establishes that: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>. the alleged act constitutes an improper or unethical activity or conduct, and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proofErr w:type="gram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allegation is supported by information specific enough to be investigated or in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cases where the allegation is not supported by specific information, it is felt that the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concerned matter is worthy of management review. Provided that such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investigation should not be undertaken as an investigation of an improper or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unethical activity or conduct.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10. Decision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If an investigation leads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 Chairman of the Audit Committee to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conclude that an improper or unethical act has been committed,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Chairman of the Audit Committee shall recommend to the management of the Company</w:t>
      </w:r>
      <w:r w:rsidR="008D3C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to take such disciplinary or corrective action as 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/ Chairman of the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Audit Committee may deem fit. It is clarified that any disciplinary or corrective action</w:t>
      </w:r>
      <w:r w:rsidR="00F4404F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initiated against the Subject as a result of the findings of an investigation pursuant to this</w:t>
      </w:r>
      <w:r w:rsidR="00261E90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Policy shall adhere to the applicable personnel or staff conduct and disciplinary procedures.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11. Reporting</w:t>
      </w:r>
    </w:p>
    <w:p w:rsidR="00261E90" w:rsidRPr="00F4404F" w:rsidRDefault="00261E90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The Ethics </w:t>
      </w:r>
      <w:proofErr w:type="spellStart"/>
      <w:r w:rsidRPr="00F4404F">
        <w:rPr>
          <w:rFonts w:ascii="Times New Roman" w:hAnsi="Times New Roman" w:cs="Times New Roman"/>
          <w:color w:val="000000"/>
          <w:sz w:val="24"/>
          <w:szCs w:val="24"/>
        </w:rPr>
        <w:t>Counsellor</w:t>
      </w:r>
      <w:proofErr w:type="spellEnd"/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 shall submit a report to the Chairman of the Audit Committee on a regular basis about all Protected Disclosures referred to him/her since the last report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together with the results of investigations, if any.</w:t>
      </w:r>
    </w:p>
    <w:p w:rsidR="006C3D94" w:rsidRPr="00F4404F" w:rsidRDefault="006C3D94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12. Retention of documents</w:t>
      </w:r>
    </w:p>
    <w:p w:rsidR="006C3D94" w:rsidRPr="00F4404F" w:rsidRDefault="006C3D94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A9A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All Protected Disclosures in writing or documented along with the results of investigation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relating thereto shall be retained by the Company for a minimum period of three years.</w:t>
      </w:r>
    </w:p>
    <w:p w:rsidR="006C3D94" w:rsidRPr="00F4404F" w:rsidRDefault="006C3D94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3C49" w:rsidRDefault="008D3C49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3C49" w:rsidRDefault="008D3C49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3C49" w:rsidRDefault="008D3C49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3C49" w:rsidRDefault="008D3C49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5A9A" w:rsidRPr="004F6455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455">
        <w:rPr>
          <w:rFonts w:ascii="Times New Roman" w:hAnsi="Times New Roman" w:cs="Times New Roman"/>
          <w:b/>
          <w:color w:val="000000"/>
          <w:sz w:val="24"/>
          <w:szCs w:val="24"/>
        </w:rPr>
        <w:t>13. Amendment</w:t>
      </w:r>
    </w:p>
    <w:p w:rsidR="006C3D94" w:rsidRPr="00F4404F" w:rsidRDefault="006C3D94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34D" w:rsidRPr="00F4404F" w:rsidRDefault="00325A9A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04F">
        <w:rPr>
          <w:rFonts w:ascii="Times New Roman" w:hAnsi="Times New Roman" w:cs="Times New Roman"/>
          <w:color w:val="000000"/>
          <w:sz w:val="24"/>
          <w:szCs w:val="24"/>
        </w:rPr>
        <w:t>The Company reserves its right to amend or modify this Policy in whole or in part, at any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time without assigning any reason whatsoever. However, no such amendment or</w:t>
      </w:r>
      <w:r w:rsidR="004F64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modification will be binding on the Employees unless the same is notified to the Employees </w:t>
      </w:r>
      <w:r w:rsidR="0079320C" w:rsidRPr="00F4404F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F4404F">
        <w:rPr>
          <w:rFonts w:ascii="Times New Roman" w:hAnsi="Times New Roman" w:cs="Times New Roman"/>
          <w:color w:val="000000"/>
          <w:sz w:val="24"/>
          <w:szCs w:val="24"/>
        </w:rPr>
        <w:t>writing.</w:t>
      </w:r>
    </w:p>
    <w:p w:rsidR="00F4404F" w:rsidRPr="00F4404F" w:rsidRDefault="00F4404F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404F" w:rsidRPr="00F4404F" w:rsidRDefault="00F4404F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404F" w:rsidRPr="00F4404F" w:rsidRDefault="00F4404F" w:rsidP="00325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404F" w:rsidRPr="00F4404F" w:rsidSect="0013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2A49"/>
    <w:multiLevelType w:val="hybridMultilevel"/>
    <w:tmpl w:val="FDB254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E1F9E"/>
    <w:multiLevelType w:val="hybridMultilevel"/>
    <w:tmpl w:val="3E6E7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25A9A"/>
    <w:rsid w:val="00034A96"/>
    <w:rsid w:val="00044155"/>
    <w:rsid w:val="000B393D"/>
    <w:rsid w:val="000C6E13"/>
    <w:rsid w:val="000D7575"/>
    <w:rsid w:val="0013634D"/>
    <w:rsid w:val="001F4E31"/>
    <w:rsid w:val="001F636C"/>
    <w:rsid w:val="00261E90"/>
    <w:rsid w:val="002A0143"/>
    <w:rsid w:val="002F191F"/>
    <w:rsid w:val="003220D5"/>
    <w:rsid w:val="00325A9A"/>
    <w:rsid w:val="00473340"/>
    <w:rsid w:val="004C14CF"/>
    <w:rsid w:val="004F6455"/>
    <w:rsid w:val="0051067C"/>
    <w:rsid w:val="006A16DC"/>
    <w:rsid w:val="006C3D94"/>
    <w:rsid w:val="006D4A64"/>
    <w:rsid w:val="00710BA1"/>
    <w:rsid w:val="0079320C"/>
    <w:rsid w:val="00860629"/>
    <w:rsid w:val="008A7414"/>
    <w:rsid w:val="008D3C49"/>
    <w:rsid w:val="00907504"/>
    <w:rsid w:val="00A46EFF"/>
    <w:rsid w:val="00B62933"/>
    <w:rsid w:val="00C73AF7"/>
    <w:rsid w:val="00C93D8F"/>
    <w:rsid w:val="00CC76F1"/>
    <w:rsid w:val="00E5512B"/>
    <w:rsid w:val="00ED4451"/>
    <w:rsid w:val="00F43EF4"/>
    <w:rsid w:val="00F4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14</cp:revision>
  <dcterms:created xsi:type="dcterms:W3CDTF">2014-09-18T07:21:00Z</dcterms:created>
  <dcterms:modified xsi:type="dcterms:W3CDTF">2014-09-20T07:00:00Z</dcterms:modified>
</cp:coreProperties>
</file>